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Roczny plan pracy z historii dla klasy 5 szkoły podstawowej do programu nauczania „Wczoraj i dziś”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Wymagania na poszczególne oceny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* Gwiazdką oznaczono tematy dodatkowe (nieobowiązkowe) z podstawy programowej</w:t>
      </w:r>
    </w:p>
    <w:tbl>
      <w:tblPr>
        <w:tblW w:w="14801" w:type="dxa"/>
        <w:jc w:val="left"/>
        <w:tblInd w:w="-218" w:type="dxa"/>
        <w:tblLayout w:type="fixed"/>
        <w:tblCellMar>
          <w:top w:w="0" w:type="dxa"/>
          <w:left w:w="6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1592"/>
        <w:gridCol w:w="2158"/>
        <w:gridCol w:w="2269"/>
        <w:gridCol w:w="2125"/>
        <w:gridCol w:w="285"/>
        <w:gridCol w:w="2125"/>
        <w:gridCol w:w="2"/>
        <w:gridCol w:w="2125"/>
        <w:gridCol w:w="2119"/>
      </w:tblGrid>
      <w:tr>
        <w:trPr>
          <w:trHeight w:val="345" w:hRule="atLeast"/>
        </w:trPr>
        <w:tc>
          <w:tcPr>
            <w:tcW w:w="15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198" w:leader="none"/>
                <w:tab w:val="left" w:pos="2623" w:leader="none"/>
              </w:tabs>
              <w:spacing w:before="0" w:after="0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Wymagania podstawowe                                        Wymagania ponadpodstawowe</w:t>
            </w:r>
          </w:p>
        </w:tc>
      </w:tr>
      <w:tr>
        <w:trPr>
          <w:trHeight w:val="465" w:hRule="atLeast"/>
        </w:trPr>
        <w:tc>
          <w:tcPr>
            <w:tcW w:w="15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eastAsia="ar-SA"/>
              </w:rPr>
            </w:r>
          </w:p>
        </w:tc>
        <w:tc>
          <w:tcPr>
            <w:tcW w:w="21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eastAsia="ar-SA"/>
              </w:rPr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celująca</w:t>
            </w:r>
          </w:p>
        </w:tc>
      </w:tr>
      <w:tr>
        <w:trPr>
          <w:trHeight w:val="465" w:hRule="atLeast"/>
        </w:trPr>
        <w:tc>
          <w:tcPr>
            <w:tcW w:w="1480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Rozdział 1. Pierwsze cywilizacje</w:t>
            </w:r>
          </w:p>
        </w:tc>
      </w:tr>
      <w:tr>
        <w:trPr>
          <w:trHeight w:val="1800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pochodzenie człowieka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różnice między koczowniczym a osiadłym trybem życia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życie człowieka pierwotnego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epoka kamienia, epoka brązu, epoka żelaza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początki rolnictwa i udomowienie zwierząt</w:t>
            </w:r>
          </w:p>
          <w:p>
            <w:pPr>
              <w:pStyle w:val="Default"/>
              <w:widowControl w:val="false"/>
              <w:spacing w:lineRule="auto" w:line="240"/>
              <w:rPr>
                <w:rFonts w:ascii="Times New Roman" w:hAnsi="Times New Roman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Symbol" w:hAnsi="Symbol"/>
                <w:color w:val="00000A"/>
                <w:sz w:val="20"/>
                <w:szCs w:val="20"/>
                <w:lang w:eastAsia="en-US"/>
              </w:rPr>
              <w:t></w:t>
            </w:r>
            <w:r>
              <w:rPr>
                <w:rFonts w:ascii="Times New Roman" w:hAnsi="Times New Roman"/>
                <w:color w:val="00000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0"/>
                <w:szCs w:val="20"/>
                <w:lang w:eastAsia="en-US"/>
              </w:rPr>
              <w:t>dawne i współczesne sposoby wytapiania żelaza</w:t>
            </w:r>
          </w:p>
          <w:p>
            <w:pPr>
              <w:pStyle w:val="Default"/>
              <w:widowControl w:val="false"/>
              <w:spacing w:lineRule="auto" w:line="240"/>
              <w:rPr>
                <w:rFonts w:ascii="Times New Roman" w:hAnsi="Times New Roman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Symbol" w:hAnsi="Symbol"/>
                <w:color w:val="00000A"/>
                <w:sz w:val="20"/>
                <w:szCs w:val="20"/>
                <w:lang w:eastAsia="en-US"/>
              </w:rPr>
              <w:t></w:t>
            </w:r>
            <w:r>
              <w:rPr>
                <w:rFonts w:ascii="Times New Roman" w:hAnsi="Times New Roman"/>
                <w:color w:val="00000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0"/>
                <w:szCs w:val="20"/>
                <w:lang w:eastAsia="en-US"/>
              </w:rPr>
              <w:t xml:space="preserve">terminy: </w:t>
            </w:r>
            <w:r>
              <w:rPr>
                <w:rFonts w:ascii="Times New Roman" w:hAnsi="Times New Roman"/>
                <w:i/>
                <w:color w:val="00000A"/>
                <w:sz w:val="20"/>
                <w:szCs w:val="20"/>
                <w:lang w:eastAsia="en-US"/>
              </w:rPr>
              <w:t>pięściak</w:t>
            </w:r>
            <w:r>
              <w:rPr>
                <w:rFonts w:ascii="Times New Roman" w:hAnsi="Times New Roman"/>
                <w:color w:val="00000A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/>
                <w:i/>
                <w:color w:val="00000A"/>
                <w:sz w:val="20"/>
                <w:szCs w:val="20"/>
                <w:lang w:eastAsia="en-US"/>
              </w:rPr>
              <w:t>hodowla</w:t>
            </w:r>
            <w:r>
              <w:rPr>
                <w:rFonts w:ascii="Times New Roman" w:hAnsi="Times New Roman"/>
                <w:color w:val="00000A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/>
                <w:i/>
                <w:color w:val="00000A"/>
                <w:sz w:val="20"/>
                <w:szCs w:val="20"/>
                <w:lang w:eastAsia="en-US"/>
              </w:rPr>
              <w:t>koczowniczy tryb życia</w:t>
            </w:r>
            <w:r>
              <w:rPr>
                <w:rFonts w:ascii="Times New Roman" w:hAnsi="Times New Roman"/>
                <w:color w:val="00000A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/>
                <w:i/>
                <w:color w:val="00000A"/>
                <w:sz w:val="20"/>
                <w:szCs w:val="20"/>
                <w:lang w:eastAsia="en-US"/>
              </w:rPr>
              <w:t>osiadły tryb życia</w:t>
            </w:r>
            <w:r>
              <w:rPr>
                <w:rFonts w:ascii="Times New Roman" w:hAnsi="Times New Roman"/>
                <w:color w:val="00000A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/>
                <w:i/>
                <w:color w:val="00000A"/>
                <w:sz w:val="20"/>
                <w:szCs w:val="20"/>
                <w:lang w:eastAsia="en-US"/>
              </w:rPr>
              <w:t>rewolucja neolityczna</w:t>
            </w:r>
            <w:r>
              <w:rPr>
                <w:rFonts w:ascii="Times New Roman" w:hAnsi="Times New Roman"/>
                <w:color w:val="00000A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/>
                <w:i/>
                <w:color w:val="00000A"/>
                <w:sz w:val="20"/>
                <w:szCs w:val="20"/>
                <w:lang w:eastAsia="en-US"/>
              </w:rPr>
              <w:t>epoka kamienia</w:t>
            </w:r>
            <w:r>
              <w:rPr>
                <w:rFonts w:ascii="Times New Roman" w:hAnsi="Times New Roman"/>
                <w:color w:val="00000A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/>
                <w:i/>
                <w:color w:val="00000A"/>
                <w:sz w:val="20"/>
                <w:szCs w:val="20"/>
                <w:lang w:eastAsia="en-US"/>
              </w:rPr>
              <w:t>epoka brązu</w:t>
            </w:r>
            <w:r>
              <w:rPr>
                <w:rFonts w:ascii="Times New Roman" w:hAnsi="Times New Roman"/>
                <w:color w:val="00000A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/>
                <w:i/>
                <w:color w:val="00000A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Pa11"/>
              <w:widowControl w:val="fals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koczowniczy i osiadły tryb życia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pięściak</w:t>
            </w:r>
          </w:p>
          <w:p>
            <w:pPr>
              <w:pStyle w:val="Pa11"/>
              <w:widowControl w:val="false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opisuje różnice między człowiekiem pierwotnym a współczesnym</w:t>
            </w:r>
          </w:p>
          <w:p>
            <w:pPr>
              <w:pStyle w:val="Pa11"/>
              <w:widowControl w:val="false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>
            <w:pPr>
              <w:pStyle w:val="Pa11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Pa11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poprawnie 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pięściak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hodowla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koczowniczy tryb życia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osiadły tryb życia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rewolucja neolityczna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epoka kamienia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epoka brązu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epoka żelaza</w:t>
            </w:r>
          </w:p>
          <w:p>
            <w:pPr>
              <w:pStyle w:val="NoSpacing"/>
              <w:widowControl w:val="false"/>
              <w:rPr/>
            </w:pPr>
            <w:r>
              <w:rPr/>
              <w:t xml:space="preserve">– </w:t>
            </w:r>
            <w:r>
              <w:rPr/>
              <w:t>przedstawia, skąd wywodzą się praludzie</w:t>
            </w:r>
          </w:p>
          <w:p>
            <w:pPr>
              <w:pStyle w:val="NoSpacing"/>
              <w:widowControl w:val="false"/>
              <w:rPr/>
            </w:pPr>
            <w:r>
              <w:rPr/>
              <w:t xml:space="preserve">– </w:t>
            </w:r>
            <w:r>
              <w:rPr/>
              <w:t>opisuje życie ludzi pierwotnych</w:t>
            </w:r>
          </w:p>
          <w:p>
            <w:pPr>
              <w:pStyle w:val="NoSpacing"/>
              <w:widowControl w:val="false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>
            <w:pPr>
              <w:pStyle w:val="NoSpacing"/>
              <w:widowControl w:val="false"/>
              <w:rPr/>
            </w:pPr>
            <w:r>
              <w:rPr/>
              <w:t xml:space="preserve">– </w:t>
            </w:r>
            <w:r>
              <w:rPr/>
              <w:t>wyjaśnia znaczenie nabycia umiejętności wskrzeszania ognia przez człowieka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Arial Unicode MS" w:cs="Times New Roman"/>
                <w:sz w:val="20"/>
                <w:szCs w:val="20"/>
              </w:rPr>
            </w:pPr>
            <w:r>
              <w:rPr>
                <w:rFonts w:eastAsia="Arial Unicode MS"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eastAsia="Arial Unicode MS" w:cs="Times New Roman" w:ascii="Times New Roman" w:hAnsi="Times New Roman"/>
                <w:sz w:val="20"/>
                <w:szCs w:val="20"/>
              </w:rPr>
              <w:t>porównuje koczowniczy tryb życia z osiadłym</w:t>
            </w:r>
          </w:p>
          <w:p>
            <w:pPr>
              <w:pStyle w:val="Pa11"/>
              <w:widowControl w:val="false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wyjaśnia, na czym polegała rewolucja neolityczna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przedstawia dawne i współczesne sposoby wytapiania żelaza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Arial Unicode MS" w:cs="Times New Roman"/>
                <w:sz w:val="20"/>
                <w:szCs w:val="20"/>
              </w:rPr>
            </w:pPr>
            <w:r>
              <w:rPr>
                <w:rFonts w:eastAsia="Arial Unicode MS"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eastAsia="Arial Unicode MS" w:cs="Times New Roman" w:ascii="Times New Roman" w:hAnsi="Times New Roman"/>
                <w:sz w:val="20"/>
                <w:szCs w:val="20"/>
              </w:rPr>
              <w:t>wskazuje umiejętności, których nabycie umożliwiło ludziom przejście na osiadły tryb życia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77" w:leader="none"/>
              </w:tabs>
              <w:spacing w:lineRule="auto" w:line="240" w:before="0" w:after="0"/>
              <w:rPr>
                <w:rFonts w:ascii="Times New Roman" w:hAnsi="Times New Roman" w:eastAsia="Arial Unicode MS" w:cs="Times New Roman"/>
                <w:sz w:val="20"/>
                <w:szCs w:val="20"/>
              </w:rPr>
            </w:pPr>
            <w:r>
              <w:rPr>
                <w:rFonts w:eastAsia="Arial Unicode MS"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eastAsia="Arial Unicode MS" w:cs="Times New Roman" w:ascii="Times New Roman" w:hAnsi="Times New Roman"/>
                <w:sz w:val="20"/>
                <w:szCs w:val="20"/>
              </w:rPr>
              <w:t>wyjaśnia skutki rewolucji neolitycznej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77" w:leader="none"/>
              </w:tabs>
              <w:spacing w:lineRule="auto" w:line="240" w:before="0" w:after="0"/>
              <w:rPr>
                <w:rFonts w:ascii="Times New Roman" w:hAnsi="Times New Roman" w:eastAsia="Arial Unicode MS" w:cs="Times New Roman"/>
                <w:sz w:val="20"/>
                <w:szCs w:val="20"/>
              </w:rPr>
            </w:pPr>
            <w:r>
              <w:rPr>
                <w:rFonts w:eastAsia="Arial Unicode MS"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eastAsia="Arial Unicode MS" w:cs="Times New Roman" w:ascii="Times New Roman" w:hAnsi="Times New Roman"/>
                <w:sz w:val="20"/>
                <w:szCs w:val="20"/>
              </w:rPr>
              <w:t>wskazuje szlaki, którymi ludność zasiedliła różne kontynenty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77" w:leader="none"/>
              </w:tabs>
              <w:spacing w:lineRule="auto" w:line="240" w:before="0" w:after="0"/>
              <w:rPr>
                <w:rFonts w:ascii="Times New Roman" w:hAnsi="Times New Roman" w:eastAsia="Arial Unicode MS" w:cs="Times New Roman"/>
                <w:sz w:val="20"/>
                <w:szCs w:val="20"/>
              </w:rPr>
            </w:pPr>
            <w:r>
              <w:rPr>
                <w:rFonts w:eastAsia="Arial Unicode MS"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eastAsia="Arial Unicode MS" w:cs="Times New Roman" w:ascii="Times New Roman" w:hAnsi="Times New Roman"/>
                <w:sz w:val="20"/>
                <w:szCs w:val="20"/>
              </w:rPr>
              <w:t>wyjaśnia pojęcie ewolucji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77" w:leader="none"/>
              </w:tabs>
              <w:spacing w:lineRule="auto" w:line="240" w:before="0" w:after="0"/>
              <w:rPr>
                <w:rFonts w:ascii="Times New Roman" w:hAnsi="Times New Roman" w:eastAsia="Arial Unicode MS" w:cs="Times New Roman"/>
                <w:sz w:val="20"/>
                <w:szCs w:val="20"/>
              </w:rPr>
            </w:pPr>
            <w:r>
              <w:rPr>
                <w:rFonts w:eastAsia="Arial Unicode MS"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eastAsia="Arial Unicode MS" w:cs="Times New Roman" w:ascii="Times New Roman" w:hAnsi="Times New Roman"/>
                <w:sz w:val="20"/>
                <w:szCs w:val="20"/>
              </w:rPr>
              <w:t>charakteryzuje kierunki ewolucji człowieka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77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Arial Unicode MS"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eastAsia="Arial Unicode MS" w:cs="Times New Roman" w:ascii="Times New Roman" w:hAnsi="Times New Roman"/>
                <w:sz w:val="20"/>
                <w:szCs w:val="20"/>
              </w:rPr>
              <w:t>porównuje poziom cywilizacyjny ludzi w różnych epokach</w:t>
            </w:r>
          </w:p>
        </w:tc>
      </w:tr>
      <w:tr>
        <w:trPr>
          <w:trHeight w:val="1800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Default"/>
              <w:widowControl w:val="false"/>
              <w:spacing w:lineRule="auto" w:line="240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2. Miasta- państwa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Mezopotamia jako kolebka cywilizacji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znaczenie wielkich rzek dla rozwoju najstarszych cywilizacji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osiągnięcia cywilizacyjne mieszkańców Mezopotamii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powstanie pierwszych państw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zajęcia różnych grup społecznych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Kodeks Hammurabiego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cywilizacja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Mezopotamia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Bliski Wschód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Babilonia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Sumerowie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kanał nawadniający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kodeks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pismo klinowe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zikkurat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Pa11"/>
              <w:widowControl w:val="false"/>
              <w:spacing w:lineRule="auto" w: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Style w:val="A13"/>
                <w:rFonts w:cs="Times New Roman" w:ascii="Times New Roman" w:hAnsi="Times New Roman"/>
                <w:i/>
                <w:sz w:val="20"/>
                <w:szCs w:val="20"/>
              </w:rPr>
              <w:t>cywilizacja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sz w:val="20"/>
                <w:szCs w:val="20"/>
              </w:rPr>
              <w:t>kanał nawadniający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sz w:val="20"/>
                <w:szCs w:val="20"/>
              </w:rPr>
              <w:t>kodeks</w:t>
            </w:r>
          </w:p>
          <w:p>
            <w:pPr>
              <w:pStyle w:val="Pa11"/>
              <w:widowControl w:val="false"/>
              <w:spacing w:lineRule="auto" w:line="240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wyjaśnia, jaką funkcję mogą pełnić rzeki w życiu człowieka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mapie: obszar Mezopotamii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wyjaśnia zasadę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oko za oko, ząb za ząb</w:t>
            </w:r>
          </w:p>
          <w:p>
            <w:pPr>
              <w:pStyle w:val="Pa11"/>
              <w:widowControl w:val="false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poprawnie posługuje się terminami: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cywilizacja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Mezopotamia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Bliski Wschód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Babilonia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Sumerowie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kanał nawadniający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kodeks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pismo klinowe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zikkurat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podatki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samodzielnie wskazuje na mapie: obszar Mezopotamii, Tygrys, Eufrat, Ur, Babilon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najważniejsze osiągnięcia cywilizacyjne ludów starożytnej Mezopotamii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rolę wielkich rzek w rozwoju rolnictwa, handlu i komunikacji</w:t>
            </w:r>
          </w:p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i podaje przykłady państw-miast z terenu Mezopotamii</w:t>
            </w:r>
          </w:p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wyjaśnia znaczenie kodyfikacji prawa w życiu społecznym</w:t>
            </w:r>
          </w:p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objaśnia różnicę między prawem zwyczajowym a skodyfikowanym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tłumaczy, w jaki sposób powstawały pierwsze państwa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przedstawia kraje leżące obecnie na obszarze dawnej Mezopotamii</w:t>
            </w:r>
          </w:p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wymienia współczesne przedmioty, których powstanie było możliwe dzięki osiągnięciom ludów Mezopotamii</w:t>
            </w:r>
          </w:p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693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Default"/>
              <w:widowControl w:val="false"/>
              <w:spacing w:lineRule="auto" w:line="240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3. W Egipcie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Egipt jako przykład starożytnej cywilizacji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Egipt darem Nilu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osiągnięcia cywilizacji egipskiej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struktura społeczna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wierzenia Egipcjan jako przykład religii politeistycznej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faraon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politeizm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piramidy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hieroglify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mumifikacja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Pa11"/>
              <w:widowControl w:val="false"/>
              <w:spacing w:lineRule="auto" w:line="240"/>
              <w:rPr>
                <w:rFonts w:ascii="Times New Roman" w:hAnsi="Times New Roman" w:cs="Times New Roman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posługuje się terminami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: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piramida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faraon</w:t>
            </w:r>
          </w:p>
          <w:p>
            <w:pPr>
              <w:pStyle w:val="Pa11"/>
              <w:widowControl w:val="false"/>
              <w:spacing w:lineRule="auto" w:line="240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wskazuje na mapie: Egipt oraz Nil</w:t>
            </w:r>
          </w:p>
          <w:p>
            <w:pPr>
              <w:pStyle w:val="Pa11"/>
              <w:widowControl w:val="false"/>
              <w:spacing w:lineRule="auto" w:line="240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opisuje wygląd piramid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Pa11"/>
              <w:widowControl w:val="false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poprawnie 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faraon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politeizm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piramidy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hieroglify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mumifikacja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sarkofag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najważniejsze osiągnięcia cywilizacji egipskiej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Pa11"/>
              <w:widowControl w:val="false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rolę Nilu w rozwoju cywilizacji egipskiej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strukturę społeczną Egiptu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podaje przykłady bogów i charakteryzuje wierzenia Egipcjan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powiązania między wierzeniami Egipcjan a ich osiągnięciami w dziedzinie budownictwa i medycyny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opisuje, w jaki sposób wznoszono piramidy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opisuje etapy pochówku faraonów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charakteryzuje najbardziej znane przykłady sztuki egipskiej (Sfinks, Dolina Królów, grobowiec Tutenchamona, popiersie Neferetiti), piramidy w Gizie, świątynia Abu Simbel</w:t>
            </w:r>
          </w:p>
        </w:tc>
      </w:tr>
      <w:tr>
        <w:trPr>
          <w:trHeight w:val="1408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judaizm jako przykład religii monoteistycznej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biblijne dzieje Izraelitów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Dekalog i Tora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postaci biblijne: Abraham, Mojżesz, Dawid, Salomon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judaizm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Tora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Jahwe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Dekalog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Mesjasz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synagoga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Mesjasz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Ziemia Obiecana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Arka Przymierza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monoteizm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plemię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Palestyna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prorok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fill="auto" w:val="clear"/>
          </w:tcPr>
          <w:p>
            <w:pPr>
              <w:pStyle w:val="Pa11"/>
              <w:widowControl w:val="false"/>
              <w:spacing w:lineRule="auto" w:line="240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Style w:val="A13"/>
                <w:rFonts w:cs="Times New Roman" w:ascii="Times New Roman" w:hAnsi="Times New Roman"/>
                <w:i/>
                <w:sz w:val="20"/>
                <w:szCs w:val="20"/>
              </w:rPr>
              <w:t>Tora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sz w:val="20"/>
                <w:szCs w:val="20"/>
              </w:rPr>
              <w:t>Żydzi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sz w:val="20"/>
                <w:szCs w:val="20"/>
              </w:rPr>
              <w:t>Dekalog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o czym opowiada Biblia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najważniejsze postaci biblijne związane z dziejami Żydów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poprawnie 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judaizm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Tora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Jahwe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Dekalog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Mesjasz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synagoga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Mesjasz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Ziemia Obiecana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Arka Przymierza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monoteizm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plemię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Palestyna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mapie: Palestynę, Jerozolimę</w:t>
            </w:r>
          </w:p>
          <w:p>
            <w:pPr>
              <w:pStyle w:val="NoSpacing"/>
              <w:widowControl w:val="false"/>
              <w:spacing w:lineRule="auto" w:line="240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>wyjaśnia różnicę pomiędzy politeizmem a monoteizmem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fill="auto" w:val="clear"/>
          </w:tcPr>
          <w:p>
            <w:pPr>
              <w:pStyle w:val="NoSpacing"/>
              <w:widowControl w:val="false"/>
              <w:spacing w:lineRule="auto" w:line="240"/>
              <w:rPr>
                <w:rFonts w:eastAsia="Arial Unicode MS"/>
              </w:rPr>
            </w:pPr>
            <w:r>
              <w:rPr/>
              <w:t xml:space="preserve">– </w:t>
            </w:r>
            <w:r>
              <w:rPr/>
              <w:t>opisuje główne etapy historii Izraelitów</w:t>
            </w:r>
          </w:p>
          <w:p>
            <w:pPr>
              <w:pStyle w:val="NoSpacing"/>
              <w:widowControl w:val="false"/>
              <w:spacing w:lineRule="auto" w:line="24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>
              <w:rPr>
                <w:rFonts w:eastAsia="Arial Unicode MS"/>
              </w:rPr>
              <w:t>charakteryzuje judaizm</w:t>
            </w:r>
          </w:p>
          <w:p>
            <w:pPr>
              <w:pStyle w:val="NoSpacing"/>
              <w:widowControl w:val="false"/>
              <w:spacing w:lineRule="auto" w:line="24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>
              <w:rPr>
                <w:rFonts w:eastAsia="Arial Unicode MS"/>
              </w:rPr>
              <w:t>porównuje wierzenia Egiptu oraz Izraela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wskazuje na podobieństwa i różnice pomiędzy judaizmem a chrześcijaństwem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wyjaśnia terminy: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synagoga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rabin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podaje przykład synagogi we współczesnej Polsce</w:t>
            </w:r>
          </w:p>
        </w:tc>
      </w:tr>
      <w:tr>
        <w:trPr>
          <w:trHeight w:val="2551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5. Cywilizacje Indii i Chin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osiągnięcia cywilizacyjne Dalekiego Wschodu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system kastowy w Indiach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cywilizacja Doliny Indusu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Daleki Wschód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Ariowie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kasta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hinduizm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Wielki Mur Chiński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Jedwabny Szlak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A13"/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Style w:val="A13"/>
                <w:rFonts w:cs="Times New Roman" w:ascii="Times New Roman" w:hAnsi="Times New Roman"/>
                <w:i/>
                <w:sz w:val="20"/>
                <w:szCs w:val="20"/>
              </w:rPr>
              <w:t>Daleki Wschód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sz w:val="20"/>
                <w:szCs w:val="20"/>
              </w:rPr>
              <w:t>Wielki Mur Chiński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mapie: Indie, Chiny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przy pomocy nauczyciele wyjaśnia, dlaczego jedwab i porcelana były towarami poszukiwanymi na Zachodzie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poprawnie posługuje się terminami: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Daleki Wschód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Ariowie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kasta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hinduizm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Wielki Mur Chiński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Jedwabny Szlak</w:t>
            </w:r>
          </w:p>
          <w:p>
            <w:pPr>
              <w:pStyle w:val="NoSpacing"/>
              <w:widowControl w:val="false"/>
              <w:spacing w:lineRule="auto" w:line="240"/>
              <w:rPr/>
            </w:pPr>
            <w:r>
              <w:rPr/>
              <w:t xml:space="preserve">– </w:t>
            </w:r>
            <w:r>
              <w:rPr/>
              <w:t>wymienia osiągnięcia cywilizacji doliny Indusu</w:t>
            </w:r>
          </w:p>
          <w:p>
            <w:pPr>
              <w:pStyle w:val="NoSpacing"/>
              <w:widowControl w:val="false"/>
              <w:spacing w:lineRule="auto" w:line="240"/>
              <w:rPr/>
            </w:pPr>
            <w:r>
              <w:rPr/>
              <w:t xml:space="preserve">– </w:t>
            </w:r>
            <w:r>
              <w:rPr/>
              <w:t>wymienia osiągnięcia cywilizacji chińskiej</w:t>
            </w:r>
          </w:p>
          <w:p>
            <w:pPr>
              <w:pStyle w:val="NoSpacing"/>
              <w:widowControl w:val="false"/>
              <w:spacing w:lineRule="auto" w:line="240"/>
              <w:rPr/>
            </w:pPr>
            <w:r>
              <w:rPr/>
              <w:t xml:space="preserve">– </w:t>
            </w:r>
            <w:r>
              <w:rPr/>
              <w:t>wyjaśnia, kiedy narodziło się cesarstwo chińskie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opisuje system kastowy w Indiach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charakteryzuje wierzenia hinduistyczne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charakteryzuje rolę Jedwabnego Szlaku w kontaktach między Wschodem a Zachodem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przedstawia terakotową armię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jako zabytek kultury chińskiej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i wskazuje na mapie: rzeki: Indus, Huang He, Jangcy</w:t>
            </w: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charakteryzuje buddyzm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opowiada o filozofii Konfucjusza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74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Default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6. Od hieroglifów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alfabetu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powstanie pisma i jego znaczenie dla rozwoju cywilizacji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pismo a prehistoria i historia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papirus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tabliczki gliniane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pismo obrazkowe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pismo klinowe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Fenicjanie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pismo alfabetyczne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Pa11"/>
              <w:widowControl w:val="false"/>
              <w:spacing w:lineRule="auto" w:line="240"/>
              <w:rPr>
                <w:rStyle w:val="A13"/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pismo obrazkowe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hieroglify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alfabet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pismo alfabetyczne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do czego służy pismo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polskie pismo jako przykład pisma alfabetycznego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poprawnie 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papirus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tabliczki gliniane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pismo obrazkowe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pismo klinowe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Fenicjanie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pismo alfabetyczne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alfabet łaciński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wyjaśnia, w jaki sposób umiejętność pisania wpłynęła na dalsze osiągnięcia człowieka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porównuje pismo obrazkowe i alfabetyczne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wyjaśnia związek między wynalezieniem pisma a historią i prehistorią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wskazuje różne przykłady sposobów porozumiewania się między ludźmi i przekazywania doświadczeń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wymienia przykłady materiałów pisarskich stosowanych w przeszłości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wyjaśnia, w jaki sposób pismo obrazkowe przekształciło się w klinowe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jakie były trudności z odczytywaniem pisma obrazkowego</w:t>
            </w: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podaje przykłady narodów, które posługują się pismem sięgającym tradycją do pisma greckiego oraz do łaciny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opowiada o przykładach alternatywnych języków umownych (alfabet Morse’a, język migowy)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671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Default"/>
              <w:widowControl w:val="false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Tajemnice sprzed wieków – Jak odczytano pismo Egipcjan?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wyprawa Napoleona do Egiptu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hieroglify – litery czy słowa?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postaci: Jean F. Champollion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Kamień z Rosetty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Pa11"/>
              <w:widowControl w:val="false"/>
              <w:spacing w:lineRule="auto" w:line="240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Pa11"/>
              <w:widowControl w:val="false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>wyjaśnia, na czym polegały trudności w odczytaniu hieroglifów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Pa11"/>
              <w:widowControl w:val="false"/>
              <w:spacing w:lineRule="auto" w:line="240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>charakteryzuje i przedstawia znaczenie Kamienia z Rosetty</w:t>
            </w:r>
          </w:p>
          <w:p>
            <w:pPr>
              <w:pStyle w:val="Pa11"/>
              <w:widowControl w:val="false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jak udało się odczytać hieroglify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>przedstawia postać oraz dokonania Jeana F. Champolliona</w:t>
            </w: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Pa11"/>
              <w:widowControl w:val="false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>
        <w:trPr>
          <w:trHeight w:val="465" w:hRule="atLeast"/>
        </w:trPr>
        <w:tc>
          <w:tcPr>
            <w:tcW w:w="1480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Rozdział 2. Starożytna Grecja</w:t>
            </w:r>
          </w:p>
        </w:tc>
      </w:tr>
      <w:tr>
        <w:trPr>
          <w:trHeight w:val="557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warunki naturalne Grecji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życie w greckiej polis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cechy charakterystyczne demokracji ateńskiej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Perykles – najwybitniejszy przywódca demokratycznych Aten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Hellada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Hellenowie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polis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demokracja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zgromadzenie ludowe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akropol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agora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Pa11"/>
              <w:widowControl w:val="false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demokracja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przy pomocy nauczyciela opisuje wygląd greckiego polis i życie w nim na przykładzie Aten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Pa11"/>
              <w:widowControl w:val="false"/>
              <w:spacing w:lineRule="auto" w:line="24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Hellada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Hellenowie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polis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demokracja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zgromadzenie ludowe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akropol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agora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mapie: Grecję, Ateny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wyjaśnia znaczenie terminu </w:t>
            </w:r>
            <w:r>
              <w:rPr>
                <w:rFonts w:cs="Times New Roman" w:ascii="Times New Roman" w:hAnsi="Times New Roman"/>
                <w:i/>
                <w:sz w:val="20"/>
                <w:szCs w:val="20"/>
                <w:lang w:eastAsia="pl-PL"/>
              </w:rPr>
              <w:t xml:space="preserve">demokracja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i charakteryzuje demokrację ateńską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wpływ warunków naturalnych Grecji na zajęcia ludności oraz sytuację polityczną (podział na polis)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kim był Perykles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opisuje, kto posiadał prawa polityczne w Atenach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wyjaśnia, w jaki sposób kultura grecka rozprzestrzeniła się w basenie Morza Śródziemnego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692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*2. Sparta i wojny z Persami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ustrój i społeczeństwo starożytnej Sparty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cechy i etapy wychowania spartańskiego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powstanie i rozwój imperium perskiego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wojny grecko-perskie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Persowie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danina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sojusz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hoplita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falanga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wydarzenia: bitwa pod Maratonem, bitwa pod Termopilami, bitwa pod Salaminą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postaci historyczne: Dariusz, Kserkses, Leonidas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Pa11"/>
              <w:widowControl w:val="false"/>
              <w:spacing w:lineRule="auto" w:line="24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danina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sojusz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przy pomocy nauczyciela przedstawia cele i charakter wychowania spartańskiego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Pa11"/>
              <w:widowControl w:val="false"/>
              <w:spacing w:lineRule="auto" w:line="24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danina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sojusz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hoplita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falanga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cele i charakter wychowania spartańskiego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dlaczego Spartan uważano za najlepszych wojowników greckich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wskazuje na mapie: Spartę, Persję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wyjaśnia, kim byli Dariusz, Kserkses i Leonidas</w:t>
            </w: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charakteryzuje ustrój i społeczeństwo starożytnej Sparty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posługuje się wyrażeniami: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spartańskie warunki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 xml:space="preserve"> mówić lakonicznie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wyjaśnia przyczyny i opisuje przebieg wojen grecko-perskich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wskazuje na mapie: Maraton, Termopile, Salaminę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zaznacza na osi czasu daty: 490 r. p.n.e., 480 r. p.n.e.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opisuje, w jaki sposób walczyli starożytni Grecy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wyjaśnia genezę biegów maratońskich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tłumaczy znaczenie zwrotu: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  <w:lang w:eastAsia="pl-PL"/>
              </w:rPr>
              <w:t>wrócić z tarczą lub na tarczy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porównuje ustroje Aten i Sparty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opisuje przebieg bitwy pod Termopilami i ocenia postać króla Leonidasa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550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 Bogowie i mity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wierzenia starożytnych Greków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mity greckie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Symbol" w:hAnsi="Symbol"/>
                <w:sz w:val="20"/>
                <w:szCs w:val="20"/>
                <w:lang w:val="en-US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najważniejsi greccy bogowie: Zeus, Hera, Posejdon, Afrodyta, Atena, Hades, Hefajstos, Ares, Apollo, Hermes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Homer i jego dzieła –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Iliada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i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Odyseja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Symbol" w:hAnsi="Symbol"/>
                <w:sz w:val="20"/>
                <w:szCs w:val="20"/>
                <w:lang w:val="en-US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val="en-US"/>
              </w:rPr>
              <w:t>Olimp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val="en-US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val="en-US"/>
              </w:rPr>
              <w:t xml:space="preserve"> mity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val="en-US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val="en-US"/>
              </w:rPr>
              <w:t xml:space="preserve"> heros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val="en-US"/>
              </w:rPr>
              <w:t>Partenon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val="en-US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val="en-US"/>
              </w:rPr>
              <w:t xml:space="preserve"> Herakles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val="en-US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val="en-US"/>
              </w:rPr>
              <w:t xml:space="preserve"> Achilles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val="en-US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val="en-US"/>
              </w:rPr>
              <w:t xml:space="preserve"> Odyseusz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val="en-US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val="en-US"/>
              </w:rPr>
              <w:t xml:space="preserve"> wojna trojańska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val="en-US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val="en-US"/>
              </w:rPr>
              <w:t xml:space="preserve"> koń trojański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Symbol" w:hAnsi="Symbol"/>
                <w:sz w:val="20"/>
                <w:szCs w:val="20"/>
                <w:lang w:val="en-US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postać historyczna: Homer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posługuje się terminami: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mity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heros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przy pomocy nauczyciela charakteryzuje najważniejszych bogów greckich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Olimp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mity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heros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Partenon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Herakles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Achilles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Odyseusz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koń trojański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wierzenia starożytnych Greków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wskazuje na mapie: górę Olimp, Troję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wyjaśnia, kim był Homer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najważniejszych bogów greckich: opisuje ich atrybuty i dziedziny życia, którym patronowali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omawia różne mity greckie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przedstawia treść </w:t>
            </w:r>
            <w:r>
              <w:rPr>
                <w:rFonts w:cs="Times New Roman" w:ascii="Times New Roman" w:hAnsi="Times New Roman"/>
                <w:i/>
                <w:sz w:val="20"/>
                <w:szCs w:val="20"/>
                <w:lang w:eastAsia="pl-PL"/>
              </w:rPr>
              <w:t>Iliady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 i </w:t>
            </w:r>
            <w:r>
              <w:rPr>
                <w:rFonts w:cs="Times New Roman" w:ascii="Times New Roman" w:hAnsi="Times New Roman"/>
                <w:i/>
                <w:sz w:val="20"/>
                <w:szCs w:val="20"/>
                <w:lang w:eastAsia="pl-PL"/>
              </w:rPr>
              <w:t>Odysei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wyjaśnia współczesne rozumienie wyrażenia: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wybrane miejsca kultu starożytnych Greków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wyjaśnia nawiązujące do mitologii związki frazeologiczne (frazeologizmy mitologiczne):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objęcia Morfeusza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stajnia Augiasza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syzyfowa praca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męki Tantala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nić Ariadny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opisuje archeologiczne poszukiwania mitycznej Troi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00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Default"/>
              <w:widowControl w:val="false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Symbol" w:hAnsi="Symbol"/>
                <w:color w:val="00000A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>wspólne elementy w kulturze greckich polis</w:t>
            </w:r>
          </w:p>
          <w:p>
            <w:pPr>
              <w:pStyle w:val="Default"/>
              <w:widowControl w:val="false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Symbol" w:hAnsi="Symbol"/>
                <w:color w:val="00000A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>najważniejsze dokonania sztuki greckiej</w:t>
            </w:r>
          </w:p>
          <w:p>
            <w:pPr>
              <w:pStyle w:val="Default"/>
              <w:widowControl w:val="false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Symbol" w:hAnsi="Symbol"/>
                <w:color w:val="00000A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>narodziny teatru greckiego</w:t>
            </w:r>
          </w:p>
          <w:p>
            <w:pPr>
              <w:pStyle w:val="Default"/>
              <w:widowControl w:val="false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Symbol" w:hAnsi="Symbol"/>
                <w:color w:val="00000A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>znaczenie filozofii w starożytnej Grecji i najwybitniejsi filozofowie</w:t>
            </w:r>
          </w:p>
          <w:p>
            <w:pPr>
              <w:pStyle w:val="Default"/>
              <w:widowControl w:val="false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Symbol" w:hAnsi="Symbol"/>
                <w:color w:val="00000A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>grecka matematyka i medycyna</w:t>
            </w:r>
          </w:p>
          <w:p>
            <w:pPr>
              <w:pStyle w:val="Default"/>
              <w:widowControl w:val="false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Symbol" w:hAnsi="Symbol"/>
                <w:color w:val="00000A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>rola sportu w życiu starożytnych Greków</w:t>
            </w:r>
          </w:p>
          <w:p>
            <w:pPr>
              <w:pStyle w:val="Default"/>
              <w:widowControl w:val="false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>Wielkie Dionizje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stadion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>
            <w:pPr>
              <w:pStyle w:val="Default"/>
              <w:widowControl w:val="false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Symbol" w:hAnsi="Symbol"/>
                <w:iCs/>
                <w:color w:val="00000A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iCs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color w:val="00000A"/>
                <w:sz w:val="20"/>
                <w:szCs w:val="20"/>
              </w:rPr>
              <w:t>postaci historyczne: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Fidiasz, Myron, Ajschylos, Sofokles, Eurypides, Arystofanes, Sokrates, Platon, Arystoteles, Hipokrates, Pitagoras, Tales z Miletu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Pa11"/>
              <w:widowControl w:val="false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amfiteatr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igrzyska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olimpiada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stadion</w:t>
            </w:r>
          </w:p>
          <w:p>
            <w:pPr>
              <w:pStyle w:val="NoSpacing"/>
              <w:widowControl w:val="false"/>
              <w:rPr/>
            </w:pPr>
            <w:r>
              <w:rPr/>
              <w:t xml:space="preserve">– </w:t>
            </w:r>
            <w:r>
              <w:rPr/>
              <w:t>opisuje rolę sportu w codziennym życiu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przy pomocy nauczyciela opisuje, jak narodził się teatr grecki i jakie było jego znaczenie dla Hellenów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Pa11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posługuje się terminami: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Wielkie Dionizje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amfiteatr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igrzyska, olimpiada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Olimpia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stadion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pięciobój olimpijski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wskazuje różne dziedziny kultury i sztuki rozwijane w starożytnej Grecji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opisuje charakter antycznych igrzysk sportowych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opisuje charakter i cele antycznego teatru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przedstawia dokonania nauki greckiej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objaśnia, czym jest filozofia, i przedstawia jej najwybitniejszych przedstawicieli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wyjaśnia, kim byli: Fidiasz, Myron, Sofokles, Pitagoras, Tales z Miletu, Sokrates, Platon, Arystoteles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zaznacza na osi czasu datę: 776 r. p.n.e.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przedstawia współczesną tradycję igrzysk olimpijskich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porównuje igrzyska antyczne ze współczesnymi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przybliża postać i dokonania Archimedesa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podaje przykłady wpływu dokonań starożytnych Greków na współczesną kulturę i naukę</w:t>
            </w:r>
          </w:p>
        </w:tc>
      </w:tr>
      <w:tr>
        <w:trPr>
          <w:trHeight w:val="269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*5. Imperium Aleksandra Wielkiego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podboje Aleksandra Wielkiego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wojna z Persją (bitwy nad rzeczką Granik, pod Issos i pod Gaugamelą)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wyprawa Aleksandra do Indii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kulturowe skutki podbojów Aleksandra Wielkiego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37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imperium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falanga macedońska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węzeł gordyjski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hellenizacja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posługuje się terminem: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określa, na jakim obszarze toczyły się opisywane wydarzenia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>imperium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wskazuje na mapie: Macedonię, Persję, Indie i Aleksandrię w Egipcie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przedstawia skutki podbojów Aleksandra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zaznacza na osi czasu daty: 333 r. p.n.e., 331 r. p.n.e.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posługuje się terminami: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  <w:lang w:eastAsia="pl-PL"/>
              </w:rPr>
              <w:t>falanga macedońska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omawia znaczenie Biblioteki Aleksandryjskiej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charakteryzuje sposób walki wojsk Aleksandra Macedońskiego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przedstawia siedem cudów świata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wymienia państwa, które leżą dziś na terenach podbitych przez Aleksandra Wielkiego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120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* Tajemnice sprzed wieków – Jak wyglądała latarnia morska na Faros?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siedem cudów świata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Symbol" w:hAnsi="Symbol"/>
                <w:sz w:val="20"/>
                <w:szCs w:val="20"/>
                <w:lang w:eastAsia="pl-PL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konstrukcja latarni morskiej na Faros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dlaczego w przeszłości ludzie mieli problem ze wznoszeniem wysokich budowli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przedstawia, w jaki sposób działała latarnia w starożytności</w:t>
            </w: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losy latarni na Faros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charakteryzuje siedem cudów świata</w:t>
            </w: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omawia inny wybrany obiekt z listy siedmiu cudów świata starożytnego</w:t>
            </w:r>
          </w:p>
        </w:tc>
      </w:tr>
      <w:tr>
        <w:trPr>
          <w:trHeight w:val="465" w:hRule="atLeast"/>
        </w:trPr>
        <w:tc>
          <w:tcPr>
            <w:tcW w:w="1480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>Rozdział III. Starożytny Rzym</w:t>
            </w:r>
          </w:p>
        </w:tc>
      </w:tr>
      <w:tr>
        <w:trPr>
          <w:trHeight w:val="274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 Ustrój starożytnego Rzymu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legendarne początki państwa rzymskiego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zasady ustrojowe republiki rzymskiej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społeczeństwo starożytnego Rzymu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dokonania Gajusza Juliusza Cezara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upadek republiki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powstanie cesarstwa rzymskiego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Italia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monarchia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republika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senat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patrycjusze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plebejusze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konsulowie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u w:val="single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pretorzy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kwestorzy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trybun ludowy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dyktator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cesarz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Symbol" w:hAnsi="Symbol"/>
                <w:iCs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postaci legendarne i historyczne: Romulus i Remus, Gajusz Juliusz Cezar, Oktawian August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Pa11"/>
              <w:widowControl w:val="false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dyktator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cesarz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mapie: Rzym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przy pomocy nauczyciela wyjaśnia, dlaczego symbolem Rzymu została wilczyca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Pa11"/>
              <w:widowControl w:val="false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Italia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monarchia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republika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senat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patrycjusze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plebejusze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konsulowie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pretorzy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kwestorzy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trybun ludowy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dyktator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cesarz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legendarne początki Rzymu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mapie: Półwysep Apeniński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omawia dokonania Gajusza Juliusza Cezara i Oktawiana Augusta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ustrój republiki rzymskiej i jej główne organy władzy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kompetencje najważniejszych urzędów republikańskich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konflikt społeczny między patrycjuszami a plebejuszami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zaznacza na osi czasu daty: 753 r. p.n.e., 44 r. p.n.e.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omawia przyczyny oraz okoliczności upadku republiki rzymskiej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porównuje ustroje demokracji ateńskiej i republiki rzymskiej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wyjaśnia różnice w rozumieniu terminu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republika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przez Rzymian i współcześnie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funkcje pełnione przez senat w ustroju współczesnej Polski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983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 Imperium Rzymskie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podboje rzymskie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Imperium Rzymskie i jego prowincje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organizacja armii rzymskiej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podział cesarstwa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upadek cesarstwa zachodniorzymskiego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Kartagina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prowincja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limes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legiony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legioniści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Imperium Rzymskie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pax Romana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romanizacja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barbarzyńcy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Germanie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Konstantynopol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Hunowie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Pa11"/>
              <w:widowControl w:val="false"/>
              <w:spacing w:lineRule="auto" w:line="24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prowincja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legiony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plemiona barbarzyńskie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wygląd i uzbrojenie rzymskiego legionisty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Pa11"/>
              <w:widowControl w:val="false"/>
              <w:spacing w:lineRule="auto" w:line="24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poprawnie 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prowincja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legiony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romanizacja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plemiona barbarzyńskie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Germanie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Hunowie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główne prowincje Imperium Rzymskiego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mapie: Kartaginę, granice Imperium Rzymskiego w II w. n.e., Konstantynopol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przyczyny podziału cesarstwa na wschodnie i zachodnie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okoliczności upadku cesarstwa zachodniego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zaznacza na osi czasu daty: 395 r. n.e., 476 r. n.e.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zna postać cesarza Konstantyna Wielkiego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korzyści oraz zagrożenia funkcjonowania państwa o rozległym terytorium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postać Hannibala i wojny punickie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pokazuje przykłady romanizacji we współczesnej Europie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przybliża postaci wodzów barbarzyńskich Attyli oraz Odoakera</w:t>
            </w:r>
          </w:p>
        </w:tc>
      </w:tr>
      <w:tr>
        <w:trPr>
          <w:trHeight w:val="1800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 Życie w Wiecznym Mieście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Rzym jako stolica imperium i Wieczne Miasto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życie codzienne i rozrywki w Rzymie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podział społeczeństwa rzymskiego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wierzenia religijne Rzymian i najważniejsze bóstwa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bazylika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Forum Romanum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termy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amfiteatr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gladiatorzy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patrycjusze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plebs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niewolnicy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westalki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posługuje się terminami:</w:t>
            </w:r>
            <w:r>
              <w:rPr>
                <w:i/>
                <w:iCs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amfiteatr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gladiatorzy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niewolnicy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przy pomocy nauczyciela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przedstawia warunki życia oraz rozrywki dawnych mieszkańców Rzymu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poprawnie 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bazylika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Forum Romanum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termy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amfiteatr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gladiatorzy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patrycjusze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plebs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niewolnicy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westalki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najważniejsze bóstwa czczone przez Rzymian i określa, jakimi dziedzinami życia się opiekowały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charakteryzuje różne grupy społeczeństwa rzymskiego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wyjaśnia, dlaczego Rzym był nazywany Wiecznym Miastem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wymienia greckie odpowiedniki najważniejszych rzymskich bóstw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wyjaśnia, dlaczego cesarze rzymscy starali się kierować zawołaniem ludu: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chleba i igrzysk!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pozostałości Pompejów i Herkulanum jako źródła wiedzy o życiu codziennym w starożytności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983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Rzymianie jako wielcy budowniczowie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kultura i sztuka starożytnego Rzymu jako kontynuacja dokonań antycznych Greków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prawo rzymskie i jego znaczenie dla funkcjonowania państwa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najważniejsze budowle w starożytnym Rzymie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kopuła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akwedukt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łuk triumfalny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Circus Maximus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Koloseum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Panteon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kodeks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Prawo XII tablic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Kodeks Justyniana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iCs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posługuje się terminami:</w:t>
            </w:r>
            <w:r>
              <w:rPr>
                <w:i/>
                <w:iCs/>
                <w:lang w:eastAsia="pl-PL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>kopuła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Panteon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kodeks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>Prawo XII tablic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wyjaśnia powiedzenie: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Wszystkie drogi prowadzą do Rzymu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uzasadnia i ocenia twierdzenie, że Rzymianie potrafili czerpać z dorobku kulturowego podbitych ludów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omawia najwybitniejsze dzieła sztuki i architektury rzymskiej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rolę praw i przepisów w funkcjonowaniu państwa na przykładzie Rzymu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omawia dokonania Wergiliusza i Horacego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wpływ prawa rzymskiego na współczesne prawo europejskie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ocenia, które z dokonań Rzymian uważa za najwybitniejsze, i uzasadnia swoją odpowiedź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00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5.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Symbol" w:hAnsi="Symbol"/>
                <w:sz w:val="20"/>
                <w:szCs w:val="20"/>
                <w:lang w:eastAsia="pl-PL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Symbol" w:hAnsi="Symbol"/>
                <w:sz w:val="20"/>
                <w:szCs w:val="20"/>
                <w:lang w:eastAsia="pl-PL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Symbol" w:hAnsi="Symbol"/>
                <w:sz w:val="20"/>
                <w:szCs w:val="20"/>
                <w:lang w:eastAsia="pl-PL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rola świętych Pawła i Piotra w rozwoju chrześcijaństwa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Symbol" w:hAnsi="Symbol"/>
                <w:sz w:val="20"/>
                <w:szCs w:val="20"/>
                <w:lang w:eastAsia="pl-PL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Edykt mediolański i zakończenie prześladowań chrześcijan w cesarstwie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cs="Times New Roman" w:ascii="Symbol" w:hAnsi="Symbol"/>
                <w:sz w:val="20"/>
                <w:szCs w:val="20"/>
                <w:lang w:eastAsia="pl-PL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>Mesjasz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>papież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Biblia − Stary i Nowy Testament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cs="Times New Roman" w:ascii="Symbol" w:hAnsi="Symbol"/>
                <w:iCs/>
                <w:sz w:val="20"/>
                <w:szCs w:val="20"/>
                <w:lang w:eastAsia="pl-PL"/>
              </w:rPr>
              <w:t>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postaci historyczne: Jezus z Nazaretu, święty Piotr, święty Paweł z Tarsu, Konstantyn Wielki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posługuje się terminami: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>biskupi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>papież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Biblia − Stary i Nowy Testament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>Mesjasz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chrześcijaństwo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Biblia − Stary i Nowy Testament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działalność apostołów po ukrzyżowaniu Jezusa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mapie: Palestynę, Jerozolimę, Mediolan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omawia nauki Jezusa z Nazaretu oraz dokonania świętego Piotra, świętego Pawła z Tarsu i Konstantyna Wielkiego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czym różni się chrześcijaństwo od judaizmu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dlaczego władze rzymskie odnosiły się wrogo do chrześcijaństwa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znaczenie Edyktu mediolańskiego dla rozwoju chrześcijaństwa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zaznacza na osi czasu daty: 33 r. n.e., 313 r. n.e.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najstarsze symbole chrześcijańskie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związki między judaizmem a chrześcijaństwem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dzieje wybranego świętego (na przykład swojego patrona)</w:t>
            </w:r>
          </w:p>
        </w:tc>
      </w:tr>
      <w:tr>
        <w:trPr>
          <w:trHeight w:val="425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* Tajemnice sprzed wieków – Bursztynowy szlak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Symbol" w:hAnsi="Symbol"/>
                <w:sz w:val="20"/>
                <w:szCs w:val="20"/>
                <w:lang w:eastAsia="pl-PL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rola szlaków handlowych w starożytności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Symbol" w:hAnsi="Symbol"/>
                <w:sz w:val="20"/>
                <w:szCs w:val="20"/>
                <w:lang w:eastAsia="pl-PL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bursztyn i jego znaczenie dla starożytnych Rzymian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Symbol" w:hAnsi="Symbol"/>
                <w:sz w:val="20"/>
                <w:szCs w:val="20"/>
                <w:lang w:eastAsia="pl-PL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kontakty handlowe Rzymian z wybrzeżem Bałtyku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wskazuje na mapie: przebieg bursztynowego szlaku (Pruszcz Gdański, Kalisz, Brama Morawska)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czym jest bursztyn i do czego się go stosuje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rolę szlaków handlowych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podaje argumenty za twierdzeniem i przeciw niemu, że miasto Kalisz istniało w starożytności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opisuje, jakie ludy żyły na ziemiach polskich w okresie funkcjonowania bursztynowego szlaku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65" w:hRule="atLeast"/>
        </w:trPr>
        <w:tc>
          <w:tcPr>
            <w:tcW w:w="1480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>Rozdział IV. Początki średniowiecza</w:t>
            </w:r>
          </w:p>
        </w:tc>
      </w:tr>
      <w:tr>
        <w:trPr>
          <w:trHeight w:val="836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Pa31"/>
              <w:widowControl w:val="false"/>
              <w:spacing w:lineRule="auto" w: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l. Bizancjum w czasach świetności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cesarstwo bizantyjskie pod panowaniem Justyniana I Wielkiego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dokonania Justyniana I Wielkiego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Konstantynopol jako Nowy Rzym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tradycja grecka w Bizancjum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osiągnięcia naukowe Bizantyjczyków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upadek Konstantynopola, jego przyczyny i skutki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Bizancjum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Hagia Sofia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ikona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freski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mozaika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posługuje się terminami: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ikona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freski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mozaika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posługuje się terminami: </w:t>
            </w:r>
            <w:r>
              <w:rPr>
                <w:rStyle w:val="A13"/>
                <w:rFonts w:cs="Times New Roman" w:ascii="Times New Roman" w:hAnsi="Times New Roman"/>
                <w:i/>
                <w:sz w:val="20"/>
                <w:szCs w:val="20"/>
              </w:rPr>
              <w:t>Bizancjum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Hagia Sofia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ikona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freski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mozaika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mapie: Konstantynopol, granice cesarstwa bizantyjskiego w czasach Justyniana I Wielkiego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tłumaczy, dlaczego Konstantynopol zaczęto określać Nowym Rzymem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wyjaśnia znaczenie wyrażenia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bizantyjski przepych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wskazuje, jaką rolę w periodyzacji dziejów odegrał upadek cesarstwa zachodniorzymskiego oraz wschodniorzymskiego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styl bizantyjski w sztuce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podaje przyczyny i skutki upadku cesarstwa bizantyjskiego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zaznacza na osi czasu datę upadku Konstantynopola – 1453 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zna postać Justyniana I Wielkiego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omawia dokonania Justyniana I Wielkiego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uzasadnia twierdzenie, że Bizancjum połączyło w nauce tradycję zachodniorzymską i grecką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jakie znaczenie dla państwa ma kodyfikacja praw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opisuje, jakie zmiany w bazylice Hagia Sofia zostały dokonane przez muzułmanów</w:t>
            </w:r>
          </w:p>
        </w:tc>
      </w:tr>
      <w:tr>
        <w:trPr>
          <w:trHeight w:val="558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Pa31"/>
              <w:widowControl w:val="false"/>
              <w:spacing w:lineRule="auto" w: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2. Arabowie i początki islamu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pochodzenie Arabów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działalność Mahometa i narodziny islamu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religia muzułmańska i jej zasady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dżihad i podboje Arabów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kultura i nauka arabska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oaza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Czarny Kamień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Mekka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Medyna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islam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Allach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Koran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meczet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minaret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mihrab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minbar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dżihad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kalifowie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cyfry arabskie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stal damasceńska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arabeski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oaza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islam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Allach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Koran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meczet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poprawnie 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oaza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Czarny Kamień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Mekka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Medyna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islam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Allach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Koran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meczet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minaret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mihrab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minbar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dżihad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kalifowie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cyfry arabskie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stal damasceńska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arabeski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omawia najważniejsze zasady wiary muzułmanów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mapie: Półwysep Arabski, Mekkę, Medynę oraz imperium arabskie w okresie świetności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postać i działalność Mahometa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omawia osiągnięcia Arabów w dziedzinie kultury i nauki w średniowieczu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i ocenia stosunek Arabów do ludów podbitych w średniowieczu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zaznacza na osi czasu datę: 622 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podobieństwa i różnice pomiędzy chrześcijaństwem a islamem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podaje przykłady wpływu kultury, nauki i języka arabskiego na Europejczyków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jak zmieniało się nastawienie części muzułmanów do innych kultur w średniowieczu i współcześnie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ocenia potrzebę tolerancji religijnej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podobieństwa i różnice w sposobie postrzegania dziejów i odmierzania czasu między chrześcijaństwem a islamem</w:t>
            </w:r>
          </w:p>
        </w:tc>
      </w:tr>
      <w:tr>
        <w:trPr>
          <w:trHeight w:val="1545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Pa31"/>
              <w:widowControl w:val="false"/>
              <w:spacing w:lineRule="auto" w: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3. Nowe państwa w Europie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powstanie państwa Franków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cesarstwo Karola Wielkiego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rozwój kultury i nauki w państwie Karola Wielkiego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traktat w Verdun i jego skutki – nowe państwa w Europie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Rzesza Niemiecka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Frankowie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dynastia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majordom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Karolingowie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układ w Verdun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cesarstwo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margrabia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marchia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możnowładca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Rzesza Niemiecka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postaci historyczne: Chlodwig, Karol Młot, Pepin Mały, Karol Wielki, Otton I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dynastia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cesarstwo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możnowładca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przy pomocy nauczyciela wyjaśnia, dlaczego Karol otrzymał przydomek „Wielki”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Pa11"/>
              <w:widowControl w:val="false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poprawnie 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Frankowie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dynastia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majordom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Karolingowie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układ w Verdun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cesarstwo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margrabia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marchia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możnowładca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Rzesza Niemiecka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mapie: zasięg terytorialny państwa Franków w czasach Karola Wielkiego, Akwizgran i Rzym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w jaki sposób władzę w państwie Franków przejęła dynastia Karolingów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rozwój kultury i nauki w czasach Karola Wielkiego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postanowienia traktatu w Verdun oraz jego skutki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zaznacza na osi czasu daty: 800 r., 843 r., 962 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omawia dokonania: Chlodwiga, Karola Młota, Pepina Małego, Karola Wielkiego i Ottona 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w jaki sposób doszło do utworzenia Rzeszy Niemieckiej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tłumaczy, dlaczego Karol Wielki jest jednym z patronów zjednoczonej Europy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skąd pochodzi polskie słowo „król”</w:t>
            </w:r>
          </w:p>
        </w:tc>
      </w:tr>
      <w:tr>
        <w:trPr>
          <w:trHeight w:val="1266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Pa31"/>
              <w:widowControl w:val="false"/>
              <w:spacing w:lineRule="auto" w: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4. Konflikt papiestwa z cesarstwem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wielka schizma wschodnia i jej skutki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spór o inwestyturę między cesarzem a papieżem w XI w.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Canossa jako miejsce pokuty cesarza Henryka IV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konkordat wormacki i jego postanowienia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dogmaty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schizma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patriarcha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prawosławie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ekskomunika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inwestytura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synod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konkordat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posługuje się terminami: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prawosławie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Pa11"/>
              <w:widowControl w:val="false"/>
              <w:spacing w:lineRule="auto" w:line="24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dogmaty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schizma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patriarcha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prawosławie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ekskomunika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inwestytura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synod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konkordat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konsekwencje ekskomuniki cesarza i opisuje ukorzenie się cesarza Henryka IV w Canossie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postaci: papieża Grzegorza VI, cesarza Henryka IV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przyczyny i skutki wielkiej schizmy wschodniej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czym są religie, a czym wyznania religijne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przebieg sporu pomiędzy cesarzem a papieżem w XI w.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postanowienia konkordatu w Wormacji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zaznacza na osi czasu daty: 1054 r., 1077 r., 1122 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na czym polegał spór o inwestyturę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omawia przykładowe różnice pomiędzy Kościołem katolickim a prawosławnym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okoliczności utworzenia Państwa Kościelnego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708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5. Wyprawy krzyżowe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zajęcie Ziemi Świętej przez Turków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synod w Clermont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krucjaty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utworzenie Królestwa Jerozolimskiego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powstanie zakonów rycerskich: templariuszy, joannitów i Krzyżaków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upadek twierdzy Akka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skutki wypraw krzyżowych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Ziemia Święta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synod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krucjaty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krzyżowcy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zakony rycerskie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krucjaty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krzyżowcy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zakony rycerskie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wygląd rycerzy zakonnych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A13"/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posługuje się terminami: </w:t>
            </w:r>
            <w:r>
              <w:rPr>
                <w:rStyle w:val="A13"/>
                <w:rFonts w:cs="Times New Roman" w:ascii="Times New Roman" w:hAnsi="Times New Roman"/>
                <w:i/>
                <w:sz w:val="20"/>
                <w:szCs w:val="20"/>
              </w:rPr>
              <w:t>Ziemia Święta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sz w:val="20"/>
                <w:szCs w:val="20"/>
              </w:rPr>
              <w:t>synod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krucjaty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krzyżowcy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zakony rycerskie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przyczyny ogłoszenia krucjat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mapie: Ziemię Świętą i trasy wybranych krucjat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omawia skutki pierwszej krucjaty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zakony templariuszy, joannitów i Krzyżaków oraz ich zadania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skutki wypraw krzyżowych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postać: Urbana II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zaznacza na osi czasu daty: 1096 r., 1291 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omawia okoliczności zlikwidowania zakonu templariuszy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informacje, które z zakonów rycerskich funkcjonują współcześnie i jaka obecnie jest ich rola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ocenia rolę krucjat w kształtowaniu się relacji między chrześcijanami a muzułmanami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01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* Tajemnice sprzed wieków – Skarb templariuszy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zakon templariuszy i jego funkcje po zakończeniu krucjat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wzrost znaczenia i bogactwa templariuszy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przyczyny kasacji zakonu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polskie posiadłości templariuszy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genezę bogactwa templariuszy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mit skarbu templariuszy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dzieje templariuszy po upadku Królestwa Jerozolimskiego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losy ostatniego mistrza zakonu Jakuba de Molay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legendę o św. Graalu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posiadłości zakonu na obszarze dzisiejszej Polski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65" w:hRule="atLeast"/>
        </w:trPr>
        <w:tc>
          <w:tcPr>
            <w:tcW w:w="1480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>Rozdział V. Społeczeństwo średniowiecza</w:t>
            </w:r>
          </w:p>
        </w:tc>
      </w:tr>
      <w:tr>
        <w:trPr>
          <w:trHeight w:val="2976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l. System feudalny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podział na seniorów i wasali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społeczna drabina feudalna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podział społeczeństwa średniowiecznego na stany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feudalizm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senior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wasal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lenno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hołd lenny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stan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przywilej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suzeren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duchowieństwo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chłopi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szlachta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posługuje się terminami: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senior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wasal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hołd lenny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przywilej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posługuje się terminami: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feudalizm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senior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wasal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lenno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hołd lenny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stan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przywilej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suzeren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duchowieństwo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chłopi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szlachta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mieszczaństwo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przedstawia, jak wyglądał hołd lenny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i charakteryzuje poszczególne stany w społeczeństwie średniowiecznym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omawia różnice pomiędzy społeczeństwem stanowym a współczesnym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zależność między seniorem a wasalem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które stany były uprzywilejowane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kim byli w Europie Zachodniej hrabiowie i baronowie</w:t>
            </w:r>
          </w:p>
        </w:tc>
      </w:tr>
      <w:tr>
        <w:trPr>
          <w:trHeight w:val="1800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2. Epoka rycerzy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ideał rycerza i jego obowiązki</w:t>
            </w:r>
          </w:p>
          <w:p>
            <w:pPr>
              <w:pStyle w:val="NoSpacing"/>
              <w:widowControl w:val="false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od pazia do rycerza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Symbol" w:hAnsi="Symbol"/>
                <w:sz w:val="20"/>
                <w:szCs w:val="20"/>
                <w:lang w:eastAsia="pl-PL"/>
              </w:rPr>
              <w:t>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życie codzienne rycerzy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Symbol" w:hAnsi="Symbol"/>
                <w:sz w:val="20"/>
                <w:szCs w:val="20"/>
                <w:lang w:eastAsia="pl-PL"/>
              </w:rPr>
              <w:t>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Symbol" w:hAnsi="Symbol"/>
                <w:sz w:val="20"/>
                <w:szCs w:val="20"/>
                <w:lang w:eastAsia="pl-PL"/>
              </w:rPr>
              <w:t>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kultura rycerska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Symbol" w:hAnsi="Symbol"/>
                <w:sz w:val="20"/>
                <w:szCs w:val="20"/>
                <w:lang w:eastAsia="pl-PL"/>
              </w:rPr>
              <w:t>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>
            <w:pPr>
              <w:pStyle w:val="NoSpacing"/>
              <w:widowControl w:val="false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 xml:space="preserve">terminy: </w:t>
            </w:r>
            <w:r>
              <w:rPr>
                <w:i/>
                <w:iCs/>
              </w:rPr>
              <w:t>rycerz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kodeks honorowy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paź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giermek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pasowanie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herb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kopia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ostrogi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posługuje się terminami: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rycerz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herb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kopia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ostrogi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uzbrojenie rycerzy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posługuje się terminami: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rycerz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kodeks honorowy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paź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giermek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pasowanie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herb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kopia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ostrogi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ideał rycerza średniowiecznego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kto mógł zostać rycerzem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uzbrojenie rycerskie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życie codzienne rycerstwa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poszczególne etapy wychowania rycerskiego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ceremonię pasowania na rycerza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historię najsłynniejszego polskiego rycerza Zawiszy Czarnego z Garbowa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>
        <w:trPr>
          <w:trHeight w:val="274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* Tajemnice sprzed wieków – Dlaczego rycerze brali udział w turniejach?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rola turniejów rycerskich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przebieg turniejów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konsekwencje zwycięstwa i porażki w turnieju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obyczajowość turniejowa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omawia, z jakimi konsekwencjami wiązała się porażka w turnieju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przedstawia, w jaki sposób byli nagradzani zwycięzcy turniejów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dlaczego rycerze byli skłonni uczestniczyć w turniejach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dlaczego współczesna młodzież organizuje się w bractwa rycerskie i kultywuje tradycję rycerską; podaje przykład takiego bractwa</w:t>
            </w:r>
          </w:p>
        </w:tc>
      </w:tr>
      <w:tr>
        <w:trPr>
          <w:trHeight w:val="557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3. Średniowieczne miasto i wieś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powstanie osad rzemieślniczych i kupieckich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lokacje miast i wsi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samorząd miejski i jego organy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społeczeństwo miejskie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organa samorządu wiejskiego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wygląd średniowiecznego miasta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zajęcia ludności wiejskiej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gród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osada targowa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lokacja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zasadźca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kupcy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rzemieślnicy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rynek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targi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wójt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burmistrz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rada miejska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ława miejska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ratusz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cech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sołtys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ława wiejska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trójpolówka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pług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radło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brona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kupcy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rzemieślnicy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rynek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targi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ratusz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pług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radło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brona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porównuje życie codzienne mieszkańców średniowiecznych miast i wsi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gród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osada targowa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lokacja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zasadźca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kupcy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rzemieślnicy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rynek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targi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wójt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burmistrz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rada miejska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ława miejska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ratusz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cech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sołtys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ława wiejska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trójpolówka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pług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radło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brona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opisuje, gdzie i w jaki sposób tworzyły się miasta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główne zajęcia mieszkańców miast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życie i obowiązki ludności wiejskiej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na czym polegały lokacje miast i wsi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organy samorządu miejskiego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różne grupy społeczne mieszczan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na czym polegała trójpolówka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wybrany średniowieczny zabytek mieszczański w Polsce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historie i okoliczności założenia najstarszych miast w regionie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708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4. Kościół w średniowieczu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Spacing"/>
              <w:widowControl w:val="false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duchowni w średniowieczu, ich przywileje i obowiązki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religijność doby średniowiecza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średniowieczne zakony: benedyktyni, cystersi, franciszkanie, dominikanie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życie w średniowiecznym klasztorze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średniowieczne szkolnictwo</w:t>
            </w:r>
          </w:p>
          <w:p>
            <w:pPr>
              <w:pStyle w:val="NoSpacing"/>
              <w:widowControl w:val="false"/>
              <w:rPr>
                <w:i/>
                <w:i/>
                <w:iCs/>
              </w:rPr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 xml:space="preserve">terminy: </w:t>
            </w:r>
            <w:r>
              <w:rPr>
                <w:i/>
                <w:iCs/>
              </w:rPr>
              <w:t>zakon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klasztor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opat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reguła zakonna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benedyktyni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cystersi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skryptoria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kopiści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franciszkanie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dominikanie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asceza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benedyktyńska praca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uniwersytet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>
                <w:iCs/>
              </w:rPr>
              <w:t>postać historyczna: święty Franciszek z Asyżu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Spacing"/>
              <w:widowControl w:val="false"/>
              <w:rPr>
                <w:i/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>
              <w:rPr>
                <w:i/>
                <w:iCs/>
              </w:rPr>
              <w:t>zakon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klasztor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uniwersytet</w:t>
            </w:r>
          </w:p>
          <w:p>
            <w:pPr>
              <w:pStyle w:val="NoSpacing"/>
              <w:widowControl w:val="false"/>
              <w:rPr/>
            </w:pPr>
            <w:r>
              <w:rPr/>
              <w:t xml:space="preserve">– </w:t>
            </w:r>
            <w:r>
              <w:rPr/>
              <w:t>przy pomocy nauczyciela omawia życie w średniowiecznym klasztorze i jego organizację</w:t>
            </w:r>
          </w:p>
          <w:p>
            <w:pPr>
              <w:pStyle w:val="NoSpacing"/>
              <w:widowControl w:val="false"/>
              <w:rPr/>
            </w:pPr>
            <w:r>
              <w:rPr/>
              <w:t xml:space="preserve">– </w:t>
            </w:r>
            <w:r>
              <w:rPr/>
              <w:t>wyjaśnia, czym zajmowali się kopiści</w:t>
            </w:r>
          </w:p>
          <w:p>
            <w:pPr>
              <w:pStyle w:val="NoSpacing"/>
              <w:widowControl w:val="false"/>
              <w:rPr/>
            </w:pPr>
            <w:r>
              <w:rPr/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Spacing"/>
              <w:widowControl w:val="false"/>
              <w:spacing w:lineRule="auto" w:line="240"/>
              <w:rPr>
                <w:i/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>
              <w:rPr>
                <w:rStyle w:val="A14"/>
                <w:sz w:val="20"/>
                <w:szCs w:val="20"/>
              </w:rPr>
              <w:t xml:space="preserve">poprawnie </w:t>
            </w:r>
            <w:r>
              <w:rPr>
                <w:rStyle w:val="A13"/>
                <w:sz w:val="20"/>
                <w:szCs w:val="20"/>
              </w:rPr>
              <w:t xml:space="preserve">posługuje się terminami: </w:t>
            </w:r>
            <w:r>
              <w:rPr>
                <w:i/>
                <w:iCs/>
              </w:rPr>
              <w:t>zakon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klasztor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opat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reguła zakonna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benedyktyni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cystersi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skryptoria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kopiści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franciszkanie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dominikanie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asceza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benedyktyńska praca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uniwersytet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stan duchowny w średniowieczu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różne role, jakie odgrywali duchowni w społeczeństwie średniowiecznym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najważniejsze zakony średniowieczne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wyjaśnia określenie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benedyktyńska praca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średniowieczne szkolnictwo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porównuje szkolnictwo średniowieczne i współczesne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dokonania świętego Franciszka z Asyżu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porównuje zakony kontemplacyjne i zakony żebracze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>
            <w:pPr>
              <w:pStyle w:val="NoSpacing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Spacing"/>
              <w:widowControl w:val="false"/>
              <w:spacing w:lineRule="auto" w:line="240"/>
              <w:rPr/>
            </w:pPr>
            <w:r>
              <w:rPr/>
              <w:t xml:space="preserve">– </w:t>
            </w:r>
            <w:r>
              <w:rPr/>
              <w:t>znajduje i przedstawia informacje o najstarszych polskich kronikarzach: Gallu Anonimie i Wincentym Kadłubku</w:t>
            </w:r>
          </w:p>
          <w:p>
            <w:pPr>
              <w:pStyle w:val="NoSpacing"/>
              <w:widowControl w:val="false"/>
              <w:spacing w:lineRule="auto" w:line="240"/>
              <w:rPr/>
            </w:pPr>
            <w:r>
              <w:rPr/>
              <w:t xml:space="preserve">– </w:t>
            </w:r>
            <w:r>
              <w:rPr/>
              <w:t>opisuje jeden z klasztorów działających w Polsce, wyjaśnia, jakiego zgromadzenia jest siedzibą, i przedstawia w skrócie dzieje tego zgromadzenia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00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Pa31"/>
              <w:widowControl w:val="false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5. Sztuka średniowiecza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Spacing"/>
              <w:widowControl w:val="false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rola sztuki w średniowieczu</w:t>
            </w:r>
          </w:p>
          <w:p>
            <w:pPr>
              <w:pStyle w:val="NoSpacing"/>
              <w:widowControl w:val="false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 xml:space="preserve">znaczenie </w:t>
            </w:r>
            <w:r>
              <w:rPr>
                <w:i/>
              </w:rPr>
              <w:t>biblii pauperum</w:t>
            </w:r>
          </w:p>
          <w:p>
            <w:pPr>
              <w:pStyle w:val="NoSpacing"/>
              <w:widowControl w:val="false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styl romański i jego cechy</w:t>
            </w:r>
          </w:p>
          <w:p>
            <w:pPr>
              <w:pStyle w:val="NoSpacing"/>
              <w:widowControl w:val="false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styl gotycki i jego charakterystyczne elementy</w:t>
            </w:r>
          </w:p>
          <w:p>
            <w:pPr>
              <w:pStyle w:val="NoSpacing"/>
              <w:widowControl w:val="false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rzeźba i malarstwo średniowieczne</w:t>
            </w:r>
          </w:p>
          <w:p>
            <w:pPr>
              <w:pStyle w:val="NoSpacing"/>
              <w:widowControl w:val="false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pismo i miniatury w rękopisach</w:t>
            </w:r>
          </w:p>
          <w:p>
            <w:pPr>
              <w:pStyle w:val="NoSpacing"/>
              <w:widowControl w:val="false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zabytki średniowieczne w Polsce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biblia pauperum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styl romański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styl gotycki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katedra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portal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sklepienie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witraże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łuki oporowe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apsyda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rozeta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przypory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miniatura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A13"/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posługuje się terminami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: katedra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witraże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miniatura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omawia zabytki sztuki średniowiecznej w Polsce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wymienia różne dziedziny sztuki średniowiecznej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biblia pauperum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katedra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styl romański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styl gotycki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portal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sklepienie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witraże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łuki oporowe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apsyda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rozeta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przypory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miniatura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inicjał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wyjaśnia, czym była i jakie zadania spełniała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biblia pauperum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styl romański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omawia cechy stylu gotyckiego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porównuje styl gotycki i romański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przykłady rzeźby i malarstwa średniowiecznego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znajduje i przedstawia informacje o średniowiecznych świątyniach w swoim regionie oraz elementach ich wystroju</w:t>
            </w:r>
          </w:p>
        </w:tc>
      </w:tr>
      <w:tr>
        <w:trPr>
          <w:trHeight w:val="465" w:hRule="atLeast"/>
        </w:trPr>
        <w:tc>
          <w:tcPr>
            <w:tcW w:w="14800" w:type="dxa"/>
            <w:gridSpan w:val="9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Rozdział VI. Polska pierwszych Piastów</w:t>
            </w:r>
          </w:p>
        </w:tc>
      </w:tr>
      <w:tr>
        <w:trPr>
          <w:trHeight w:val="269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l. Zanim powstała Polska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Spacing"/>
              <w:widowControl w:val="false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najstarsze osadnictwo na ziemiach polskich w świetle wykopalisk archeologicznych</w:t>
            </w:r>
          </w:p>
          <w:p>
            <w:pPr>
              <w:pStyle w:val="NoSpacing"/>
              <w:widowControl w:val="false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gród w Biskupinie</w:t>
            </w:r>
          </w:p>
          <w:p>
            <w:pPr>
              <w:pStyle w:val="NoSpacing"/>
              <w:widowControl w:val="false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Słowianie w Europie i ich kultura</w:t>
            </w:r>
          </w:p>
          <w:p>
            <w:pPr>
              <w:pStyle w:val="NoSpacing"/>
              <w:widowControl w:val="false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wierzenia dawnych Słowian</w:t>
            </w:r>
          </w:p>
          <w:p>
            <w:pPr>
              <w:pStyle w:val="NoSpacing"/>
              <w:widowControl w:val="false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pierwsze państwa słowiańskie</w:t>
            </w:r>
          </w:p>
          <w:p>
            <w:pPr>
              <w:pStyle w:val="NoSpacing"/>
              <w:widowControl w:val="false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plemiona słowiańskie na ziemiach polskich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kurhan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kamienne kręgi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Biskupin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wielka wędrówka ludów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Słowianie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Swaróg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Perun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Świętowit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plemię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Państwo Wielkomorawskie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Wiślanie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Polanie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postaci historyczne: święty Cyryl i święty Metody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posługuje się terminami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: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wielka wędrówka ludów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plemię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przy pomocy nauczyciela opisuje wygląd osady w Biskupinie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kurhan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kamienne kręgi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Biskupin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wielka wędrówka ludów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Słowianie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Swaróg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Perun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Świętowit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plemię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Państwo Wielkomorawskie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Wiślanie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Polanie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okoliczności pojawienia się Słowian na ziemiach polskich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wierzenia Słowian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mapie: rozmieszczenie plemion słowiańskich na ziemiach polskich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najstarsze państwa słowiańskie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państwa słowiańskie, które przyjęły chrześcijaństwo w obrządku łacińskim, oraz te, które przyjęły je w obrządku greckim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rolę, jaką w rozwoju państw słowiańskich odegrali święci Cyryl i Metody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podaje przykłady tradycji pogańskich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zachowanych do czasów współczesnych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pozostałości  bytowania ludów przedsłowiańskich na ziemiach polskich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współczesne konsekwencje wynikające dla krajów słowiańskich z przyjęcia chrześcijaństwa w obrządku greckim lub łacińskim</w:t>
            </w:r>
          </w:p>
        </w:tc>
      </w:tr>
      <w:tr>
        <w:trPr>
          <w:trHeight w:val="1800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2. Mieszko I i początki Polski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Spacing"/>
              <w:widowControl w:val="false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rozwój państwa Polan</w:t>
            </w:r>
          </w:p>
          <w:p>
            <w:pPr>
              <w:pStyle w:val="NoSpacing"/>
              <w:widowControl w:val="false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dynastia Piastów</w:t>
            </w:r>
          </w:p>
          <w:p>
            <w:pPr>
              <w:pStyle w:val="NoSpacing"/>
              <w:widowControl w:val="false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panowanie Mieszka I</w:t>
            </w:r>
          </w:p>
          <w:p>
            <w:pPr>
              <w:pStyle w:val="NoSpacing"/>
              <w:widowControl w:val="false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małżeństwo Mieszka z Dobrawą</w:t>
            </w:r>
          </w:p>
          <w:p>
            <w:pPr>
              <w:pStyle w:val="NoSpacing"/>
              <w:widowControl w:val="false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chrzest Polski i jego skutki</w:t>
            </w:r>
          </w:p>
          <w:p>
            <w:pPr>
              <w:pStyle w:val="NoSpacing"/>
              <w:widowControl w:val="false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konflikt z margrabią Hodonem i bitwa pod Cedynią</w:t>
            </w:r>
          </w:p>
          <w:p>
            <w:pPr>
              <w:pStyle w:val="NoSpacing"/>
              <w:widowControl w:val="false"/>
              <w:spacing w:lineRule="auto" w:line="240"/>
              <w:rPr>
                <w:i/>
                <w:i/>
                <w:iCs/>
              </w:rPr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 xml:space="preserve">terminy: </w:t>
            </w:r>
            <w:r>
              <w:rPr>
                <w:i/>
                <w:iCs/>
              </w:rPr>
              <w:t>książę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dynastia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Piastowie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biskupstwo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dyplomacja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poganin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Dagome iudex</w:t>
            </w:r>
          </w:p>
          <w:p>
            <w:pPr>
              <w:pStyle w:val="NoSpacing"/>
              <w:widowControl w:val="false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postaci historyczne: Mieszko I, Dobrawa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Spacing"/>
              <w:widowControl w:val="false"/>
              <w:spacing w:lineRule="auto" w:line="240"/>
              <w:rPr>
                <w:i/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>
              <w:rPr>
                <w:rStyle w:val="A13"/>
                <w:sz w:val="20"/>
                <w:szCs w:val="20"/>
              </w:rPr>
              <w:t>przy pomocy nauczyciela posługuje się terminami</w:t>
            </w:r>
            <w:r>
              <w:rPr>
                <w:rStyle w:val="A13"/>
                <w:iCs/>
                <w:sz w:val="20"/>
                <w:szCs w:val="20"/>
              </w:rPr>
              <w:t>:</w:t>
            </w:r>
            <w:r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</w:rPr>
              <w:t>książę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dynastia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Spacing"/>
              <w:widowControl w:val="false"/>
              <w:spacing w:lineRule="auto" w:line="240"/>
              <w:rPr>
                <w:i/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>
              <w:rPr>
                <w:rStyle w:val="A14"/>
                <w:sz w:val="20"/>
                <w:szCs w:val="20"/>
              </w:rPr>
              <w:t xml:space="preserve">poprawnie </w:t>
            </w:r>
            <w:r>
              <w:rPr>
                <w:rStyle w:val="A13"/>
                <w:sz w:val="20"/>
                <w:szCs w:val="20"/>
              </w:rPr>
              <w:t xml:space="preserve">posługuje się terminami: </w:t>
            </w:r>
            <w:r>
              <w:rPr>
                <w:i/>
                <w:iCs/>
              </w:rPr>
              <w:t>książę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dynastia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Piastowie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biskupstwo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dyplomacja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poganin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Dagome iudex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dlaczego w przeciwieństwie do legendarnych przodków Mieszko I jest uznawany za pierwszego historycznego władcę Polski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zasługi Mieszka I i Dobrawy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zaznacza na osi czasu daty: 966 r., 972 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mapie: Gniezno, Poznań, Wielkopolskę, granice państwa Mieszka I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okoliczności przyjęcia chrztu przez Mieszka 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skutki chrztu Mieszka 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stosunki Mieszka I z sąsiadami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uzasadnia twierdzenie, że przyjęcie chrztu przez Mieszka I należało do najważniejszych wydarzeń w dziejach Polski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omawia dokument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Dagome iudex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i jego wartość jako źródła historycznego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bilans korzyści, jakie mogło przynieść Mieszkowi I przyjęcie chrztu lub pozostanie przy wierzeniach pogańskich</w:t>
            </w:r>
          </w:p>
        </w:tc>
      </w:tr>
      <w:tr>
        <w:trPr>
          <w:trHeight w:val="566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3. Polska Bolesława Chrobrego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Spacing"/>
              <w:widowControl w:val="false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misja biskupa Wojciecha i jej skutki</w:t>
            </w:r>
          </w:p>
          <w:p>
            <w:pPr>
              <w:pStyle w:val="NoSpacing"/>
              <w:widowControl w:val="false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zjazd gnieźnieński i jego konsekwencje</w:t>
            </w:r>
          </w:p>
          <w:p>
            <w:pPr>
              <w:pStyle w:val="NoSpacing"/>
              <w:widowControl w:val="false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powstanie niezależnej organizacji na ziemiach polskich</w:t>
            </w:r>
          </w:p>
          <w:p>
            <w:pPr>
              <w:pStyle w:val="NoSpacing"/>
              <w:widowControl w:val="false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stosunki Bolesława Chrobrego z sąsiadami</w:t>
            </w:r>
          </w:p>
          <w:p>
            <w:pPr>
              <w:pStyle w:val="NoSpacing"/>
              <w:widowControl w:val="false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koronacja Bolesława Chrobrego na króla Polski i jej znaczenie</w:t>
            </w:r>
          </w:p>
          <w:p>
            <w:pPr>
              <w:pStyle w:val="NoSpacing"/>
              <w:widowControl w:val="false"/>
              <w:spacing w:lineRule="auto" w:line="240"/>
              <w:rPr>
                <w:i/>
                <w:i/>
                <w:iCs/>
              </w:rPr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 xml:space="preserve">terminy: </w:t>
            </w:r>
            <w:r>
              <w:rPr>
                <w:i/>
                <w:iCs/>
              </w:rPr>
              <w:t>relikwie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zjazd gnieźnieński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arcybiskupstwo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Milsko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Łużyce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Grody Czerwieńskie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koronacja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Spacing"/>
              <w:widowControl w:val="false"/>
              <w:spacing w:lineRule="auto" w:line="240"/>
              <w:rPr>
                <w:i/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>
              <w:rPr>
                <w:rStyle w:val="A13"/>
                <w:sz w:val="20"/>
                <w:szCs w:val="20"/>
              </w:rPr>
              <w:t>przy pomocy nauczyciela posługuje się terminami</w:t>
            </w:r>
            <w:r>
              <w:rPr>
                <w:rStyle w:val="A13"/>
                <w:iCs/>
                <w:sz w:val="20"/>
                <w:szCs w:val="20"/>
              </w:rPr>
              <w:t>:</w:t>
            </w:r>
            <w:r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</w:rPr>
              <w:t>arcybiskupstwo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koronacja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przy pomocy nauczyciela wyjaśnia znaczenie koronacji Bolesława Chrobrego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Spacing"/>
              <w:widowControl w:val="false"/>
              <w:spacing w:lineRule="auto" w:line="240"/>
              <w:rPr>
                <w:i/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>
              <w:rPr>
                <w:rStyle w:val="A14"/>
                <w:sz w:val="20"/>
                <w:szCs w:val="20"/>
              </w:rPr>
              <w:t xml:space="preserve">poprawnie </w:t>
            </w:r>
            <w:r>
              <w:rPr>
                <w:rStyle w:val="A13"/>
                <w:sz w:val="20"/>
                <w:szCs w:val="20"/>
              </w:rPr>
              <w:t xml:space="preserve">posługuje się terminami: </w:t>
            </w:r>
            <w:r>
              <w:rPr>
                <w:i/>
                <w:iCs/>
              </w:rPr>
              <w:t>relikwie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zjazd gnieźnieński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arcybiskupstwo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Milsko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Łużyce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Grody Czerwieńskie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koronacja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misję świętego Wojciecha do pogańskich Prusów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mapie: granice państwa Bolesława Chrobrego na początku jego panowania oraz ziemie przez niego podbite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omawia rolę, jaką w dziejach Polski odegrali: Bolesław Chrobry, biskup Wojciech, cesarz Otton III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zaznacza na osi czasu daty: 1000 r., 1025 r.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przebieg i znaczenie zjazdu w Gnieźnie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wojny prowadzone przez Chrobrego z sąsiadami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znaczenie utworzenia niezależnego Kościoła w państwie polskim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Drzwi Gnieźnieńskie jako przykład źródła ikonograficznego z najstarszych dziejów Polski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pozytywne i negatywne skutki polityki prowadzonej przez Bolesława Chrobrego</w:t>
            </w:r>
          </w:p>
        </w:tc>
      </w:tr>
      <w:tr>
        <w:trPr>
          <w:trHeight w:val="694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Pa31"/>
              <w:widowControl w:val="false"/>
              <w:spacing w:lineRule="auto" w: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4. Kryzys i odbudowa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kryzys państwa polskiego po śmierci Bolesława Chrobrego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panowanie Mieszka II</w:t>
            </w:r>
          </w:p>
          <w:p>
            <w:pPr>
              <w:pStyle w:val="NoSpacing"/>
              <w:widowControl w:val="false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reformy Kazimierza Odnowiciela</w:t>
            </w:r>
          </w:p>
          <w:p>
            <w:pPr>
              <w:pStyle w:val="NoSpacing"/>
              <w:widowControl w:val="false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Kraków stolicą państwa</w:t>
            </w:r>
          </w:p>
          <w:p>
            <w:pPr>
              <w:pStyle w:val="NoSpacing"/>
              <w:widowControl w:val="false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polityka zagraniczna Bolesława Śmiałego</w:t>
            </w:r>
          </w:p>
          <w:p>
            <w:pPr>
              <w:pStyle w:val="NoSpacing"/>
              <w:widowControl w:val="false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koronacja Bolesława Śmiałego</w:t>
            </w:r>
          </w:p>
          <w:p>
            <w:pPr>
              <w:pStyle w:val="NoSpacing"/>
              <w:widowControl w:val="false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konflikt króla z biskupem Stanisławem i jego skutki</w:t>
            </w:r>
          </w:p>
          <w:p>
            <w:pPr>
              <w:pStyle w:val="NoSpacing"/>
              <w:widowControl w:val="false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 xml:space="preserve">terminy: </w:t>
            </w:r>
            <w:r>
              <w:rPr>
                <w:i/>
              </w:rPr>
              <w:t>insygnia królewskie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posługuje się terminem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: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insygnia królewskie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posługuje się terminem: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insygnia królewskie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dlaczego księcia Kazimierza nazwano „Odnowicielem”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mapie: ziemie polskie pod panowaniem Kazimierza Odnowiciela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omawia działalność: Mieszka II, Bezpryma, Kazimierza Odnowiciela, Bolesława Śmiałego i biskupa Stanisława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zaznacza na osi czasu datę: 1076 r.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sytuację państwa polskiego po śmierci Bolesława Chrobrego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ocenia postawę Bezpryma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skutki kryzysu państwa polskiego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rządy Bolesława Śmiałego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sytuację międzynarodową w okresie rządów Bolesława Śmiałego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przyczyny i skutki sporu króla z biskupem Stanisławem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Spacing"/>
              <w:widowControl w:val="false"/>
              <w:rPr/>
            </w:pPr>
            <w:r>
              <w:rPr/>
              <w:t xml:space="preserve">– </w:t>
            </w:r>
            <w:r>
              <w:rPr/>
              <w:t>wyjaśnia przyczyny kryzysu państwa wczesnopiastowskiego</w:t>
            </w:r>
          </w:p>
          <w:p>
            <w:pPr>
              <w:pStyle w:val="Normal"/>
              <w:widowControl w:val="false"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ocenia dokonania Mieszka II, Kazimierza Odnowiciela i Bolesława Śmiałego</w:t>
            </w:r>
          </w:p>
        </w:tc>
      </w:tr>
      <w:tr>
        <w:trPr>
          <w:trHeight w:val="416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5. Rządy Bolesława Krzywoustego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Spacing"/>
              <w:widowControl w:val="false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rządy Władysława Hermana i Sieciecha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podział władzy między synów Władysława Hermana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bratobójcza wojna między Bolesławem i Zbigniewem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najazd niemiecki na ziemie polskie i obrona Głogowa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podbój Pomorza przez Bolesława Krzywoustego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testament Krzywoustego i jego założenia</w:t>
            </w:r>
          </w:p>
          <w:p>
            <w:pPr>
              <w:pStyle w:val="NoSpacing"/>
              <w:widowControl w:val="false"/>
              <w:rPr>
                <w:i/>
                <w:i/>
                <w:iCs/>
              </w:rPr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 xml:space="preserve">terminy: </w:t>
            </w:r>
            <w:r>
              <w:rPr>
                <w:i/>
                <w:iCs/>
              </w:rPr>
              <w:t>palatyn (wojewoda)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testament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zasada senioratu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senior i juniorzy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postaci historyczne: Władysław Herman, Sieciech, Zbigniew, Bolesław Krzywousty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posługuje się terminami: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senior i juniorzy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zasada senioratu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poprawnie posługuje się terminami: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palatyn (wojewoda)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testament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zasada senioratu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senior i juniorzy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mapie: państwo Bolesława Krzywoustego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postaci: Władysława Hermana, Sieciecha, Bolesława Krzywoustego i Zbigniewa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zaznacza na osi czasu daty: 1109 r. i 1138 r.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rządy Władysława Hermana i rolę Sieciecha w jego państwie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przebieg konfliktu między Bolesławem a Zbigniewem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niemiecki najazd w 1109 r. i obronę Głogowa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sukcesy Krzywoustego w walkach z Pomorzanami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omawia przyczyny ogłoszenia testamentu Krzywoustego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ocenia postawę Bolesława wobec brata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zasadę senioratu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postać Galla Anonima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znaczenie dostępu państwa do morza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ocenia szanse i zagrożenia wynikające z wprowadzenia zasady senioratu</w:t>
            </w:r>
          </w:p>
        </w:tc>
      </w:tr>
      <w:tr>
        <w:trPr>
          <w:trHeight w:val="1800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Spacing"/>
              <w:widowControl w:val="false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grody i ich funkcje</w:t>
            </w:r>
          </w:p>
          <w:p>
            <w:pPr>
              <w:pStyle w:val="NoSpacing"/>
              <w:widowControl w:val="false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życie w grodzie i na podgrodziu</w:t>
            </w:r>
          </w:p>
          <w:p>
            <w:pPr>
              <w:pStyle w:val="NoSpacing"/>
              <w:widowControl w:val="false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sposoby uprawy roli na ziemiach polskich</w:t>
            </w:r>
          </w:p>
          <w:p>
            <w:pPr>
              <w:pStyle w:val="NoSpacing"/>
              <w:widowControl w:val="false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podział społeczeństwa w państwie pierwszych Piastów</w:t>
            </w:r>
          </w:p>
          <w:p>
            <w:pPr>
              <w:pStyle w:val="NoSpacing"/>
              <w:widowControl w:val="false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zakres władzy panującego</w:t>
            </w:r>
          </w:p>
          <w:p>
            <w:pPr>
              <w:pStyle w:val="NoSpacing"/>
              <w:widowControl w:val="false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powinności poddanych wobec władcy</w:t>
            </w:r>
          </w:p>
          <w:p>
            <w:pPr>
              <w:pStyle w:val="NoSpacing"/>
              <w:widowControl w:val="false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powstanie rycerstwa w Polsce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metoda żarowa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gród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podgrodzie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prawo książęce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danina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posługi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osada służebna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wojowie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drużyna książęca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gród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podgrodzie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danina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posługi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wygląd i budowę średniowiecznego grodu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sposoby pozyskiwania ziemi uprawnej i jej uprawiania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gród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podgrodzie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prawo książęce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danina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posługi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osada służebna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grupy ludności w państwie wczesnopiastowskim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omawia zakres władzy panującego w państwie pierwszych Piastów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charakter drużyny książęcej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powinności ludności względem władcy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czym się różnił wojownik drużyny od rycerza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przykłady nazw miejscowości, które mogły w średniowieczu pełnić funkcję osad służebnych</w:t>
            </w:r>
          </w:p>
        </w:tc>
      </w:tr>
      <w:tr>
        <w:trPr>
          <w:trHeight w:val="2205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Cs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* Tajemnice sprzed wieków – Kto spisywał dzieje Polski?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Spacing"/>
              <w:widowControl w:val="false"/>
              <w:rPr>
                <w:bCs/>
              </w:rPr>
            </w:pPr>
            <w:r>
              <w:rPr>
                <w:rFonts w:ascii="Symbol" w:hAnsi="Symbol"/>
                <w:bCs/>
              </w:rPr>
              <w:t>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źródła historyczne dotyczące początków państwa polskiego</w:t>
            </w:r>
          </w:p>
          <w:p>
            <w:pPr>
              <w:pStyle w:val="NoSpacing"/>
              <w:widowControl w:val="false"/>
              <w:rPr>
                <w:bCs/>
              </w:rPr>
            </w:pPr>
            <w:r>
              <w:rPr>
                <w:rFonts w:ascii="Symbol" w:hAnsi="Symbol"/>
                <w:bCs/>
              </w:rPr>
              <w:t>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obiektywizm i prawda historyczna</w:t>
            </w:r>
          </w:p>
          <w:p>
            <w:pPr>
              <w:pStyle w:val="NoSpacing"/>
              <w:widowControl w:val="false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A14"/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tłumaczy konieczność weryfikacji prawdziwości źródeł historycznych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przedstawia dokonania postaci: Galla Anonima i Wincentego Kadłubka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omawia teorie dotyczące pochodzenia Galla Anonima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wymienia przyczyny powstania kronik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określa ramy chronologiczne wydarzeń opisanych w kronikach Galla Anonima i Wincentego Kadłubka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przedstawia przykład innej średniowiecznej kroniki polskiej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89" w:hRule="atLeast"/>
        </w:trPr>
        <w:tc>
          <w:tcPr>
            <w:tcW w:w="14800" w:type="dxa"/>
            <w:gridSpan w:val="9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Rozdział VII. Polska w XIII–XV wieku</w:t>
            </w:r>
          </w:p>
        </w:tc>
      </w:tr>
      <w:tr>
        <w:trPr>
          <w:trHeight w:val="2253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l. Rozbicie dzielnicowe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walki wewnętrzne między książętami piastowskimi o prymat w Polsce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utrwalenie rozbicia dzielnicowego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osłabienie Polski na arenie międzynarodowej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sprowadzenie Krzyżaków do Polski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najazdy Mongołów i bitwa pod Legnicą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przemiany społeczne i gospodarcze w okresie rozbicia dzielnicowego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rozbicie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dzielnicowe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 xml:space="preserve"> dzielnica senioralna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 xml:space="preserve"> Tatarzy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osadnictwo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 xml:space="preserve"> kolonizacja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 xml:space="preserve"> trójpolówka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postaci historyczne: Władysław Wygnaniec, Leszek Biały, Konrad Mazowiecki, Henryk Pobożny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posługuje się terminami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: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rozbicie dzielnicowe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dzielnica senioralna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Tatarzy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przy pomocy nauczyciela wyjaśnia, jakie były przyczyny wewnętrznych walk między książętami piastowskimi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posługuje się terminami: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rozbicie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dzielnicowe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dzielnica senioralna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Tatarzy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osadnictwo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kolonizacja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trójpolówka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państwo polskie podczas rozbicia dzielnicowego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mapie: podział państwa na różne dzielnice oraz ziemie utracone w okresie rozbicia dzielnicowego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omawia postaci: Władysława Wygnańca, Leszka Białego, Konrada Mazowieckiego, Henryka Pobożnego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zaznacza na osi czasu daty: 1226 r., 1227 r., 1241 r.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okoliczności sprowadzenia zakonu krzyżackiego do Polski oraz konsekwencje tego wydarzenia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omawia skutki rozbicia dzielnicowego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kolonizację na ziemiach polskich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historię zakonu krzyżackiego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dlaczego książęta dzielnicowi często nadawali przywileje oraz ziemię rycerstwu i duchowieństwu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sposób walki Mongołów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dynastię panującą na Pomorzu Gdańskim w okresie rozbicia dzielnicowego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00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2. Zjednoczenie Polski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koronacja i śmierć Przemysła II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panowanie Wacława II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rola arcybiskupów gnieźnieńskich i jednolitej organizacji kościelnej w zjednoczeniu dzielnic polskich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przejęcie władzy przez Władysława Łokietka i jego koronacja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rządy Władysława Łokietka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konflikt Łokietka z Krzyżakami i bitwa pod Płowcami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starosta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Szczerbiec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A13"/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posługuje się terminami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: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starosta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Szczerbiec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posługuje się terminami: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starosta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Szczerbiec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mapie: granice państwa polskiego za panowania Władysława Łokietka, ziemie utracone na rzecz Krzyżaków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omawia postaci: Przemysła II, arcybiskupa Jakuba Świnki, Wacława II, Władysława Łokietka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zaznacza na osi czasu daty: 1295 r., 1309 r., 1320 r., 1331 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próby zjednoczenia Polski przez książąt śląskich oraz Przemysła II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opisuje, w jakich okolicznościach Władysław Łokietek utracił Pomorze Gdańskie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działania Władysława Łokietka na rzecz zjednoczenia kraju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przebieg konfliktu Władysława Łokietka z Krzyżakami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jaką rolę w zjednoczeniu kraju odegrał Kościół katolicki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wyobrażenie na temat świętego Stanisława jako patrona zjednoczenia kraju</w:t>
            </w:r>
          </w:p>
        </w:tc>
      </w:tr>
      <w:tr>
        <w:trPr>
          <w:trHeight w:val="566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3. Czasy Kazimierza Wielkiego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Spacing"/>
              <w:widowControl w:val="false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polityka dyplomacji Kazimierza Wielkiego</w:t>
            </w:r>
          </w:p>
          <w:p>
            <w:pPr>
              <w:pStyle w:val="NoSpacing"/>
              <w:widowControl w:val="false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pokój z zakonem krzyżackim w Kaliszu</w:t>
            </w:r>
          </w:p>
          <w:p>
            <w:pPr>
              <w:pStyle w:val="NoSpacing"/>
              <w:widowControl w:val="false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przyłączenie nowych ziem do państwa polskiego</w:t>
            </w:r>
          </w:p>
          <w:p>
            <w:pPr>
              <w:pStyle w:val="NoSpacing"/>
              <w:widowControl w:val="false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reformy Kazimierza Wielkiego</w:t>
            </w:r>
          </w:p>
          <w:p>
            <w:pPr>
              <w:pStyle w:val="NoSpacing"/>
              <w:widowControl w:val="false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umocnienie granic polskiego państwa</w:t>
            </w:r>
          </w:p>
          <w:p>
            <w:pPr>
              <w:pStyle w:val="NoSpacing"/>
              <w:widowControl w:val="false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utworzenie Akademii Krakowskiej i skutki tej decyzji</w:t>
            </w:r>
          </w:p>
          <w:p>
            <w:pPr>
              <w:pStyle w:val="NoSpacing"/>
              <w:widowControl w:val="false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zjazd monarchów w Krakowie</w:t>
            </w:r>
          </w:p>
          <w:p>
            <w:pPr>
              <w:pStyle w:val="NoSpacing"/>
              <w:widowControl w:val="false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uczta u Wierzynka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uniwersytet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 xml:space="preserve"> Orle Gniazda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 xml:space="preserve"> Akademia Krakowska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postać historyczna: Kazimierz Wielki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posługuje się terminami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: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uniwersytet, Orle Gniazda, Akademia Krakowska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przy pomocy nauczyciela tłumaczy, co zdecydowało o przyznaniu Kazimierzowi przydomka „Wielki”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wyjaśnia znaczenie słów, że Kazimierz Wielki: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zastał Polskę drewnianą, a zostawił murowaną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A13"/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uniwersytet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Orle Gniazda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Akademia Krakowska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mapie: granice monarchii Kazimierza Wielkiego i ziemie włączone do Polski przez tego władcę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zaznacza na osi czasu daty: 1333 r., 1343 r., 1364 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i ocenia postanowienia pokoju w Kaliszu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reformy Kazimierza Wielkiego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w jaki sposób Kazimierz dbał o obronność państwa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dlaczego Kazimierz Wielki za najważniejsze uznał reformy wewnętrzne państwa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tłumaczy, jakie znaczenie miało założenie Akademii Krakowskiej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znaczenie uczty u Wierzynka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cele oraz konsekwencje układu dynastycznego zawartego przez Kazimierza Wielkiego z Węgrami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dlaczego sól należała niegdyś do najdroższych towarów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wybrany zamek wzniesiony w czasach Kazimierza Wielkiego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403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4. Unia polsko-litewska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Spacing"/>
              <w:widowControl w:val="false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koniec dynastii Piastów na polskim tronie</w:t>
            </w:r>
          </w:p>
          <w:p>
            <w:pPr>
              <w:pStyle w:val="NoSpacing"/>
              <w:widowControl w:val="false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rządy Andegawenów w Polsce</w:t>
            </w:r>
          </w:p>
          <w:p>
            <w:pPr>
              <w:pStyle w:val="NoSpacing"/>
              <w:widowControl w:val="false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unia polsko-litewska w Krewie</w:t>
            </w:r>
          </w:p>
          <w:p>
            <w:pPr>
              <w:pStyle w:val="NoSpacing"/>
              <w:widowControl w:val="false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wielka wojna z zakonem krzyżackim i bitwa pod Grunwaldem</w:t>
            </w:r>
          </w:p>
          <w:p>
            <w:pPr>
              <w:pStyle w:val="NoSpacing"/>
              <w:widowControl w:val="false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I pokój w Toruniu</w:t>
            </w:r>
          </w:p>
          <w:p>
            <w:pPr>
              <w:pStyle w:val="NoSpacing"/>
              <w:widowControl w:val="false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unia w Horodle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Andegawenowie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unia personalna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sobór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Wielkie Księstwo Litewskie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Jagiellonowie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postaci historyczne: Ludwik Węgierski, Jadwiga, Władysław Jagiełło, wielki książę Witold, Paweł Włodkowic, Ulrich von Jungingen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A13"/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posługuje się terminem: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unia personalna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dynastię zapoczątkowaną przez Władysława Jagiełłę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przy pomocy nauczyciela opisuje przyczyny i przebieg wielkiej wojny z zakonem krzyżackim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cs="Times New Roman" w:ascii="Times New Roman" w:hAnsi="Times New Roman"/>
                <w:i/>
                <w:sz w:val="20"/>
                <w:szCs w:val="20"/>
              </w:rPr>
              <w:t>Andegawenowie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unia personalna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sobór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Wielkie Księstwo Litewskie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Jagiellonowie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przyczyny zawarcia unii polsko-litewskiej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przebieg bitwy pod Grunwaldem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mapie: granice Wielkiego Księstwa Litewskiego, Krewo, Horodło, Grunwald, Toruń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postaci: Ludwika Węgierskiego, Jadwigi, Władysława Jagiełły, wielkiego księcia Witolda, Pawła Włodkowica, Ulricha von Jungingena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zaznacza na osi czasu daty: 1385 r., lata 1409–1411, 1410 r., 1413 r.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okoliczności objęcia tronu polskiego przez Jadwigę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postanowienia unii w Krewie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postanowienia pokoju w Toruniu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zasady współpracy między Polską a Litwą ustalone w zapisach unii w Horodle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stanowisko polskiej delegacji na soborze w Konstancji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dlaczego Akademia Krakowska została przemianowana na Uniwersytet Jagielloński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708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* Tajemnice sprzed wieków – Jaką bitwę namalował Jan Matejko?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Spacing"/>
              <w:widowControl w:val="false"/>
              <w:rPr>
                <w:i/>
                <w:i/>
              </w:rPr>
            </w:pPr>
            <w:r>
              <w:rPr>
                <w:rFonts w:ascii="Symbol" w:hAnsi="Symbol"/>
                <w:bCs/>
              </w:rPr>
              <w:t></w:t>
            </w:r>
            <w:r>
              <w:rPr/>
              <w:t xml:space="preserve"> </w:t>
            </w:r>
            <w:r>
              <w:rPr/>
              <w:t xml:space="preserve">okoliczności powstania obrazu </w:t>
            </w:r>
            <w:r>
              <w:rPr>
                <w:i/>
              </w:rPr>
              <w:t>Bitwa pod Grunwaldem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ascii="Symbol" w:hAnsi="Symbol"/>
                <w:bCs/>
              </w:rPr>
              <w:t></w:t>
            </w:r>
            <w:r>
              <w:rPr/>
              <w:t xml:space="preserve"> </w:t>
            </w:r>
            <w:r>
              <w:rPr/>
              <w:t>Jan Matejko jako malarz dziejów Polski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ascii="Symbol" w:hAnsi="Symbol"/>
                <w:bCs/>
              </w:rPr>
              <w:t></w:t>
            </w:r>
            <w:r>
              <w:rPr/>
              <w:t xml:space="preserve"> </w:t>
            </w:r>
            <w:r>
              <w:rPr/>
              <w:t>obrazy jako źródło wiedzy historycznej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ascii="Symbol" w:hAnsi="Symbol"/>
                <w:bCs/>
              </w:rPr>
              <w:t></w:t>
            </w:r>
            <w:r>
              <w:rPr/>
              <w:t xml:space="preserve"> </w:t>
            </w:r>
            <w:r>
              <w:rPr/>
              <w:t xml:space="preserve">znaczenie </w:t>
            </w:r>
            <w:r>
              <w:rPr>
                <w:i/>
              </w:rPr>
              <w:t>Bitwy pod Grunwaldem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w jaki sposób Jan Matejko przygotowywał się do namalowania obrazu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dlaczego podczas II wojny światowej Niemcom zależało na zniszczeniu dzieła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cele namalowania obrazu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Bitwa pod Grunwaldem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omawia nieścisłości w przekazie historycznym obrazu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jakie warunki powinno spełniać dzieło sztuki, aby można je było traktować jako źródło historyczne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omawia inne dzieło Jana Matejki</w:t>
            </w:r>
          </w:p>
        </w:tc>
      </w:tr>
      <w:tr>
        <w:trPr>
          <w:trHeight w:val="1800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5. Czasy świetności dynastii Jagiellonów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Spacing"/>
              <w:widowControl w:val="false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okoliczności zawarcia unii polsko-węgierskiej</w:t>
            </w:r>
          </w:p>
          <w:p>
            <w:pPr>
              <w:pStyle w:val="NoSpacing"/>
              <w:widowControl w:val="false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bitwa pod Warną</w:t>
            </w:r>
          </w:p>
          <w:p>
            <w:pPr>
              <w:pStyle w:val="NoSpacing"/>
              <w:widowControl w:val="false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panowanie Kazimierza Jagiellończyka</w:t>
            </w:r>
          </w:p>
          <w:p>
            <w:pPr>
              <w:pStyle w:val="NoSpacing"/>
              <w:widowControl w:val="false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wojna trzynastoletnia</w:t>
            </w:r>
          </w:p>
          <w:p>
            <w:pPr>
              <w:pStyle w:val="NoSpacing"/>
              <w:widowControl w:val="false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II pokój toruński i jego postanowienia</w:t>
            </w:r>
          </w:p>
          <w:p>
            <w:pPr>
              <w:pStyle w:val="NoSpacing"/>
              <w:widowControl w:val="false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panowanie Jagiellonów w Czechach i na Węgrzech</w:t>
            </w:r>
          </w:p>
          <w:p>
            <w:pPr>
              <w:pStyle w:val="NoSpacing"/>
              <w:widowControl w:val="false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 xml:space="preserve">terminy: </w:t>
            </w:r>
            <w:r>
              <w:rPr>
                <w:i/>
                <w:iCs/>
              </w:rPr>
              <w:t>Związek Pruski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wojna trzynastoletnia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Prusy Królewskie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Prusy Zakonne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wojska zaciężne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żołd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postaci historyczne: Władysław III Warneńczyk, Kazimierz Jagiellończyk, Zbigniew Oleśnicki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wojska zaciężne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żołd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opisuje okoliczności śmierci Władysława Warneńczyka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Związek Pruski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wojna trzynastoletnia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Prusy Królewskie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Prusy Zakonne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wojska zaciężne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żołd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mapie: Węgry, Warnę, Prusy Królewskie, Prusy Zakonne, państwa rządzone przez Jagiellonów w drugiej połowie XV w.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omawia dokonania: Władysława III Warneńczyka, Zbigniewa Oleśnickiego i Kazimierza Jagiellończyka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zaznacza na osi czasu daty: 1444 r., 1454 r., 1466 r.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okoliczności zawarcia unii polsko-węgierskiej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rządy Kazimierza Jagiellończyka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przebieg wojny trzynastoletniej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postanowienia II pokoju toruńskiego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dlaczego doszło do zawiązania Związku Pruskiego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porównuje postanowienia I i II pokoju toruńskiego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Jana Długosza jako historyka i wychowawcę przyszłych królów Polski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00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monarchia patrymonialna i stanowa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wpływ przywilejów nadawanych przez władcę na osłabienie władzy królewskiej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przekształcenie się rycerstwa w szlachtę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przywileje szlacheckie i ich konsekwencje dla władzy królewskiej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ukształtowanie się sejmu walnego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konstytucja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Nihil novi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i jej znaczenie dla ustroju Rzeczypospolitej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monarchia patrymonialna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monarchia stanowa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przywileje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szlachta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pańszczyzna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konstytucja sejmowa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sejm walny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izba poselska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szlachta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sejm walny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izba poselska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poprawnie posługuje się terminami: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monarchia patrymonialna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monarchia stanowa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przywileje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szlachta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pańszczyzna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konstytucja sejmowa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sejm walny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izba poselska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senat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sejm walny oraz jego skład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zaznacza na osi czasu daty: 1374 r., 1505 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w jaki sposób rycerstwo przekształciło się w szlachtę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w jaki sposób szlachta uzyskała wpływ na sprawowanie rządów w Polsce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najważniejsze przywileje szlacheckie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wyjaśnia znaczenie konstytucji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Nihil novi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przedstawia, kiedy i w jaki sposób doszło do utworzenia stanów w Polsce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tłumaczy różnice między monarchią patrymonialną a stanową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jaka jest geneza nazw obu izb sejmu walnego: izby poselskiej oraz senatu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ocenia, jakie szanse i jakie zagrożenie niosło za sobą zwiększenie wpływu szlachty na władzę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footerReference w:type="default" r:id="rId2"/>
      <w:type w:val="nextPage"/>
      <w:pgSz w:orient="landscape" w:w="16838" w:h="11906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umanst521EU">
    <w:charset w:val="ee"/>
    <w:family w:val="roman"/>
    <w:pitch w:val="variable"/>
  </w:font>
  <w:font w:name="Times New Roman">
    <w:charset w:val="ee"/>
    <w:family w:val="roman"/>
    <w:pitch w:val="variable"/>
  </w:font>
  <w:font w:name="Minion Pro">
    <w:charset w:val="ee"/>
    <w:family w:val="roman"/>
    <w:pitch w:val="variable"/>
  </w:font>
  <w:font w:name="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50"/>
  <w:embedSystemFonts/>
  <w:defaultTabStop w:val="708"/>
  <w:autoHyphenation w:val="true"/>
  <w:compat>
    <w:compatSetting w:name="compatibilityMode" w:uri="http://schemas.microsoft.com/office/word" w:val="1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57221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link w:val="Tekstdymka"/>
    <w:uiPriority w:val="99"/>
    <w:semiHidden/>
    <w:qFormat/>
    <w:locked/>
    <w:rsid w:val="00526ddb"/>
    <w:rPr>
      <w:rFonts w:ascii="Segoe UI" w:hAnsi="Segoe UI" w:cs="Segoe UI"/>
      <w:sz w:val="18"/>
      <w:szCs w:val="18"/>
    </w:rPr>
  </w:style>
  <w:style w:type="character" w:styleId="Annotationreference">
    <w:name w:val="annotation reference"/>
    <w:uiPriority w:val="99"/>
    <w:semiHidden/>
    <w:qFormat/>
    <w:rsid w:val="003a0f06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locked/>
    <w:rsid w:val="003a0f06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locked/>
    <w:rsid w:val="003a0f06"/>
    <w:rPr>
      <w:b/>
      <w:bCs/>
      <w:sz w:val="20"/>
      <w:szCs w:val="20"/>
    </w:rPr>
  </w:style>
  <w:style w:type="character" w:styleId="A13" w:customStyle="1">
    <w:name w:val="A13"/>
    <w:uiPriority w:val="99"/>
    <w:qFormat/>
    <w:rsid w:val="00e80e85"/>
    <w:rPr>
      <w:color w:val="000000"/>
      <w:sz w:val="15"/>
      <w:szCs w:val="15"/>
    </w:rPr>
  </w:style>
  <w:style w:type="character" w:styleId="A14" w:customStyle="1">
    <w:name w:val="A14"/>
    <w:uiPriority w:val="99"/>
    <w:qFormat/>
    <w:rsid w:val="00e80e85"/>
    <w:rPr>
      <w:color w:val="000000"/>
      <w:sz w:val="15"/>
      <w:szCs w:val="15"/>
    </w:rPr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7b1b87"/>
    <w:rPr/>
  </w:style>
  <w:style w:type="character" w:styleId="StopkaZnak" w:customStyle="1">
    <w:name w:val="Stopka Znak"/>
    <w:basedOn w:val="DefaultParagraphFont"/>
    <w:link w:val="Stopka"/>
    <w:uiPriority w:val="99"/>
    <w:qFormat/>
    <w:locked/>
    <w:rsid w:val="007b1b87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qFormat/>
    <w:rsid w:val="00526dd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3a0f0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qFormat/>
    <w:rsid w:val="003a0f06"/>
    <w:pPr/>
    <w:rPr>
      <w:b/>
      <w:bCs/>
    </w:rPr>
  </w:style>
  <w:style w:type="paragraph" w:styleId="Revision">
    <w:name w:val="Revision"/>
    <w:uiPriority w:val="99"/>
    <w:semiHidden/>
    <w:qFormat/>
    <w:rsid w:val="00b357e8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pl-PL" w:eastAsia="en-US" w:bidi="ar-SA"/>
    </w:rPr>
  </w:style>
  <w:style w:type="paragraph" w:styleId="Pa11" w:customStyle="1">
    <w:name w:val="Pa11"/>
    <w:basedOn w:val="Normal"/>
    <w:uiPriority w:val="99"/>
    <w:qFormat/>
    <w:rsid w:val="00e80e85"/>
    <w:pPr>
      <w:spacing w:lineRule="atLeast" w:line="241" w:before="0" w:after="0"/>
    </w:pPr>
    <w:rPr>
      <w:rFonts w:ascii="Humanst521EU" w:hAnsi="Humanst521EU" w:cs="Humanst521EU"/>
      <w:sz w:val="24"/>
      <w:szCs w:val="24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7b1b8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rsid w:val="007b1b8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uiPriority w:val="99"/>
    <w:qFormat/>
    <w:rsid w:val="00b5106f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0"/>
      <w:kern w:val="0"/>
      <w:sz w:val="24"/>
      <w:szCs w:val="24"/>
      <w:lang w:val="pl-PL" w:eastAsia="pl-PL" w:bidi="ar-SA"/>
    </w:rPr>
  </w:style>
  <w:style w:type="paragraph" w:styleId="NoSpacing">
    <w:name w:val="No Spacing"/>
    <w:uiPriority w:val="99"/>
    <w:qFormat/>
    <w:rsid w:val="00493126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pl-PL" w:eastAsia="pl-PL" w:bidi="ar-SA"/>
    </w:rPr>
  </w:style>
  <w:style w:type="paragraph" w:styleId="Pa31" w:customStyle="1">
    <w:name w:val="Pa31"/>
    <w:basedOn w:val="Default"/>
    <w:next w:val="Default"/>
    <w:uiPriority w:val="99"/>
    <w:qFormat/>
    <w:rsid w:val="00fb4c81"/>
    <w:pPr>
      <w:spacing w:lineRule="atLeast" w:line="321"/>
    </w:pPr>
    <w:rPr>
      <w:rFonts w:ascii="Minion Pro" w:hAnsi="Minion Pro" w:cs="Minion Pro"/>
      <w:color w:val="00000A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2F291-D737-4AC0-ACFF-BB6C0D5F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LibreOffice/7.2.2.2$Windows_X86_64 LibreOffice_project/02b2acce88a210515b4a5bb2e46cbfb63fe97d56</Application>
  <AppVersion>15.0000</AppVersion>
  <DocSecurity>0</DocSecurity>
  <Pages>19</Pages>
  <Words>7066</Words>
  <Characters>48713</Characters>
  <CharactersWithSpaces>55473</CharactersWithSpaces>
  <Paragraphs>913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2018-08-17T12:19:00Z</dcterms:created>
  <dc:creator>Anna Pietrzak</dc:creator>
  <dc:description/>
  <dc:language>pl-PL</dc:language>
  <cp:lastModifiedBy/>
  <cp:lastPrinted>2017-09-06T11:26:00Z</cp:lastPrinted>
  <dcterms:modified xsi:type="dcterms:W3CDTF">2022-10-01T22:31:09Z</dcterms:modified>
  <cp:revision>523</cp:revision>
  <dc:subject/>
  <dc:title>Roczny plan pracy z historii dla klasy 5 szkoły podstawowej do programu nauczania „Wczoraj i dziś”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